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1B7C2AA" Type="http://schemas.openxmlformats.org/officeDocument/2006/relationships/officeDocument" Target="/word/document.xml" /><Relationship Id="coreR41B7C2A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Przedmiotem uchwały jest wyrażenie zgody na zbycie udziału w zabudowanej nieruchomości oznaczonej w ewidencji gruntów i budynków jako działka o nr ewidencyjnym 138, położona</w:t>
        <w:br w:type="textWrapping"/>
        <w:t>w Miesiączkowie, obręb Miesiączkowo, gm. Górzno, zapisana w księdze wieczystej</w:t>
        <w:br w:type="textWrapping"/>
        <w:t>nr TO1B/00007543/0, stanowiącej współwłasność Miasta i Gminy Górzno. Z wnioskiem o zakup przedmiotowej nieruchomości zwrócili się wszyscy inni współwłaściciele. Z uwagi na fakt, że Miasto</w:t>
        <w:br w:type="textWrapping"/>
        <w:t>i Gmina Górzno jest właścicielem jedynie udziału w nieruchomości nie jest możliwe wykorzystanie nieruchomości na cel publiczny, tym samym jest zbędna na potrzeby Miasta i Gminy Górzno.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związku z powyższym podjęcie przedmiotowej uchwały jest uzasadnione.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2026-02-17T11:16:52Z</dcterms:created>
  <cp:lastModifiedBy>JaroszewskaM</cp:lastModifiedBy>
  <dcterms:modified xsi:type="dcterms:W3CDTF">2026-02-27T09:57:18Z</dcterms:modified>
  <cp:revision>6</cp:revision>
  <dc:subject>w sprawie wyrażenia zgody na zbycie udziału w nieruchomości zabudowanej stanowiącej współwłasność Miasta i Gminy Górzno</dc:subject>
  <dc:title>Uchwała z dnia 17 lutego 2026 r.</dc:title>
</cp:coreProperties>
</file>