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D3DE" w14:textId="0967C794" w:rsidR="007F2B59" w:rsidRDefault="007F2B59" w:rsidP="007F2B59">
      <w:pPr>
        <w:tabs>
          <w:tab w:val="left" w:pos="7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Górzno, 2</w:t>
      </w:r>
      <w:r w:rsidR="007656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.04.2026 r. </w:t>
      </w:r>
    </w:p>
    <w:p w14:paraId="485FB9AB" w14:textId="77777777" w:rsidR="007F2B59" w:rsidRDefault="007F2B59" w:rsidP="002C7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E1FE0" w14:textId="77777777" w:rsidR="007F2B59" w:rsidRPr="007F2B59" w:rsidRDefault="007F2B59" w:rsidP="007F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</w:t>
      </w:r>
    </w:p>
    <w:p w14:paraId="34CD7A4E" w14:textId="755A44CB" w:rsidR="007F2B59" w:rsidRPr="007F2B59" w:rsidRDefault="007F2B59" w:rsidP="007F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 GMINY GÓRZNO</w:t>
      </w:r>
    </w:p>
    <w:p w14:paraId="464AD73C" w14:textId="072EC8DF" w:rsidR="007F2B59" w:rsidRDefault="007F2B59" w:rsidP="002C7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047FC" w14:textId="77777777" w:rsidR="007F2B59" w:rsidRDefault="007F2B59" w:rsidP="002C7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CAB598" w14:textId="112829A3" w:rsidR="002C767F" w:rsidRPr="00616BC6" w:rsidRDefault="002C767F" w:rsidP="00765697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Na podstawie art. 7 ust. 4 ustawy z dnia 9 października 2015 r. o rewitalizacji (</w:t>
      </w:r>
      <w:proofErr w:type="spellStart"/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t.j</w:t>
      </w:r>
      <w:proofErr w:type="spellEnd"/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 Dz. U. z 2024 r. poz. 278 ze zm.) oraz  Uchwały nr XXIII/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151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/2026 Rady Miejskiej w</w:t>
      </w:r>
      <w:r w:rsidR="0076569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Górznie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 dnia 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2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kwietnia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2026 r. w sprawie określenia zasad wyznaczania składu oraz zasad działania Komitetu Rewitalizacji  – Burmistrz 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ogłasza nabór na członków Komitetu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Rewitalizacji.</w:t>
      </w:r>
    </w:p>
    <w:p w14:paraId="4D25CAC1" w14:textId="13B6D10D" w:rsidR="007F2B59" w:rsidRPr="00616BC6" w:rsidRDefault="00C16450" w:rsidP="00765697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2EA559AB" w14:textId="53C56D76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    1. Komitet Rewitalizacji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Miasta i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Gminy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zwany dalej Komitetem, stanowi forum współpracy i dialogu interesariuszy rewitalizacji z organami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Miasta i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Gminy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sprawach dotyczących przygotowania, prowadzenia i oceny rewitalizacji oraz pełni funkcję opiniodawczo-doradczą Burmistrza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    2. Komitet reprezentuje interesariuszy rewitalizacji, o których mowa w art. 2 ust. 2 ustawy o rewitalizacji. Komitet liczy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członków, w tym nie więcej niż:</w:t>
      </w:r>
    </w:p>
    <w:p w14:paraId="14A3D05A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-11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mieszkaniec</w:t>
      </w:r>
      <w:r w:rsidRPr="00616BC6">
        <w:rPr>
          <w:rFonts w:cs="Times New Roman"/>
          <w:spacing w:val="-11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obszaru</w:t>
      </w:r>
      <w:r w:rsidRPr="00616BC6">
        <w:rPr>
          <w:rFonts w:cs="Times New Roman"/>
          <w:spacing w:val="-1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rewitalizacji;</w:t>
      </w:r>
    </w:p>
    <w:p w14:paraId="6B7CBB26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 w:right="118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właściciel,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użytkownik</w:t>
      </w:r>
      <w:r w:rsidRPr="00616BC6">
        <w:rPr>
          <w:rFonts w:cs="Times New Roman"/>
          <w:spacing w:val="24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wieczysty</w:t>
      </w:r>
      <w:r w:rsidRPr="00616BC6">
        <w:rPr>
          <w:rFonts w:cs="Times New Roman"/>
          <w:spacing w:val="26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nieruchomości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i</w:t>
      </w:r>
      <w:r w:rsidRPr="00616BC6">
        <w:rPr>
          <w:rFonts w:cs="Times New Roman"/>
          <w:spacing w:val="-2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podmiotów</w:t>
      </w:r>
      <w:r w:rsidRPr="00616BC6">
        <w:rPr>
          <w:rFonts w:cs="Times New Roman"/>
          <w:spacing w:val="24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zarządzających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nieruchomościami</w:t>
      </w:r>
      <w:r w:rsidRPr="00616BC6">
        <w:rPr>
          <w:rFonts w:cs="Times New Roman"/>
          <w:spacing w:val="73"/>
          <w:w w:val="99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znajdującymi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się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na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obszarze</w:t>
      </w:r>
      <w:r w:rsidRPr="00616BC6">
        <w:rPr>
          <w:rFonts w:cs="Times New Roman"/>
          <w:spacing w:val="39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rewitalizacji,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w</w:t>
      </w:r>
      <w:r w:rsidRPr="00616BC6">
        <w:rPr>
          <w:rFonts w:cs="Times New Roman"/>
          <w:spacing w:val="4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mieszkaniowych;</w:t>
      </w:r>
    </w:p>
    <w:p w14:paraId="2B249253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mieszkaniec</w:t>
      </w:r>
      <w:r w:rsidRPr="00616BC6">
        <w:rPr>
          <w:rFonts w:cs="Times New Roman"/>
          <w:spacing w:val="-1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spoza</w:t>
      </w:r>
      <w:r w:rsidRPr="00616BC6">
        <w:rPr>
          <w:rFonts w:cs="Times New Roman"/>
          <w:spacing w:val="-1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obszaru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rewitalizacji;</w:t>
      </w:r>
    </w:p>
    <w:p w14:paraId="350E34D2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pacing w:val="-1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osoba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prowadząca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lub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zamierzające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prowadzić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działalność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gospodarczą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na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terenie Miasta i Gminy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Górzno;</w:t>
      </w:r>
    </w:p>
    <w:p w14:paraId="7D0D3EBE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2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 xml:space="preserve">przedstawiciel podmiotu prowadzącego lub zamierzającego prowadzić na obszarze Miasta i Gminy Górzno działalność społeczną, w tym organizacje pozarządowe, grupy nieformalne </w:t>
      </w:r>
    </w:p>
    <w:p w14:paraId="002CF2CB" w14:textId="77777777" w:rsidR="00765697" w:rsidRPr="00616BC6" w:rsidRDefault="00765697" w:rsidP="00716F81">
      <w:pPr>
        <w:pStyle w:val="Tekstpodstawowy"/>
        <w:numPr>
          <w:ilvl w:val="0"/>
          <w:numId w:val="1"/>
        </w:numPr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 xml:space="preserve">1 przedstawiciel organów władzy publicznej; </w:t>
      </w:r>
    </w:p>
    <w:p w14:paraId="576AFB49" w14:textId="77777777" w:rsidR="00765697" w:rsidRPr="00616BC6" w:rsidRDefault="00765697" w:rsidP="00716F81">
      <w:pPr>
        <w:pStyle w:val="Tekstpodstawowy"/>
        <w:numPr>
          <w:ilvl w:val="0"/>
          <w:numId w:val="1"/>
        </w:numPr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 przedstawiciel podmiotu realizującego na obszarze rewitalizacji uprawnienia Skarbu Państwa;</w:t>
      </w:r>
    </w:p>
    <w:p w14:paraId="456F2838" w14:textId="5094E2C5" w:rsidR="00765697" w:rsidRPr="00616BC6" w:rsidRDefault="00765697" w:rsidP="00765697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pacing w:val="-1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2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przedstawicieli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Urzędu Miasta i Gminy Górzno,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jego jednostek organizacyjnych, organów doradczych i konsultacyjnych gminy.</w:t>
      </w:r>
    </w:p>
    <w:p w14:paraId="0FD3A8C2" w14:textId="60D0FA4E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    3. Komitet uprawniony jest do wyrażania opinii, stanowisk oraz rekomendowania rozwiązań w sprawach dotyczących przygotowania, prowadzenia i oceny rewitalizacji w mieście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gminie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Dodatkowo Komitet uprawniony jest do podejmowania inicjatyw odnoszących się do procesu rewitalizacji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    4. Członkiem Komitetu nie może być osoba skazana prawomocnym wyrokiem sądowym za przestępstwo z winy umyślnej lub wobec której sąd orzekł środek karny w postaci pozbawienia praw publicznych.</w:t>
      </w:r>
      <w:r w:rsidR="001579E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45FDCF4D" w14:textId="77777777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    5. Uczestnictwo w Komitecie ma charakter społeczny. Za udział w posiedzeniach i pracach Komitetu nie przysługuje jego członkom wynagrodzenie, dieta ani zwrot kosztów podróży.</w:t>
      </w:r>
    </w:p>
    <w:p w14:paraId="350698FC" w14:textId="66F26D83" w:rsidR="002C767F" w:rsidRPr="00616BC6" w:rsidRDefault="002C767F" w:rsidP="00716F81">
      <w:pPr>
        <w:spacing w:after="0" w:line="276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   </w:t>
      </w:r>
      <w:r w:rsidR="00EB7B7B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6. Formularz zgłoszeniowy dostępny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jest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</w:p>
    <w:p w14:paraId="5927D77C" w14:textId="359BB38C" w:rsidR="002C767F" w:rsidRPr="00616BC6" w:rsidRDefault="002C767F" w:rsidP="001579E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1) w wersji papierowej w Urzędzie Mi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w pok. nr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</w:t>
      </w:r>
    </w:p>
    <w:p w14:paraId="68828503" w14:textId="76CE3B5F" w:rsidR="002C767F" w:rsidRPr="00616BC6" w:rsidRDefault="002C767F" w:rsidP="001579E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2) w wersji elektronicznej na stronie internetowej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w Biuletynie Informacji Publicznej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5B576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</w:t>
      </w:r>
      <w:hyperlink r:id="rId8" w:history="1">
        <w:r w:rsidR="00616BC6" w:rsidRPr="00616BC6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https://mst-gorzno.rbip.mojregion.info/4305/765/gminny-program-rewitalizacji-dla-miasta-i-gminy-gorzno-na-lata-2026-2032.html</w:t>
        </w:r>
      </w:hyperlink>
      <w:r w:rsidR="00616BC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7235C38A" w14:textId="0396D81A" w:rsidR="002C767F" w:rsidRPr="00616BC6" w:rsidRDefault="002C767F" w:rsidP="001579E7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7. Wypełniony formularz zgłoszeniowy wraz z załącznikami należy złożyć w terminie  </w:t>
      </w:r>
      <w:r w:rsidRPr="00616BC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do </w:t>
      </w:r>
      <w:r w:rsidR="00765697" w:rsidRPr="00616BC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14</w:t>
      </w:r>
      <w:r w:rsidRPr="00616BC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maja 2026 r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 (decyduje data wpływu do Urzędu ) w jednej z następujących form:</w:t>
      </w:r>
    </w:p>
    <w:p w14:paraId="139B8437" w14:textId="241CEED4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1) drogą elektroniczną (skan podpisanego dokumentu) na adres e-mail: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urzad@gorzno.pl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, w temacie wpisując: „Komitet Rewitalizacji – zgłoszenie kandydatury”;</w:t>
      </w:r>
    </w:p>
    <w:p w14:paraId="502BE7DA" w14:textId="0CBBD87A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2) drogą korespondencyjną na adres: Urząd Mi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ul. Rynek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87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320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, z dopiskiem: „Komitet Rewitalizacji – zgłoszenie kandydatury”;</w:t>
      </w:r>
    </w:p>
    <w:p w14:paraId="3F6A870A" w14:textId="2DB17018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3) osobiście w sekretariacie Urzędu Mi</w:t>
      </w:r>
      <w:r w:rsidR="00D3757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</w:t>
      </w:r>
      <w:r w:rsidR="00D3757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Górznie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CA2743C" w14:textId="5B1909B9" w:rsidR="0039160C" w:rsidRPr="00616BC6" w:rsidRDefault="002C767F" w:rsidP="00CC6A5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8</w:t>
      </w:r>
      <w:r w:rsidR="0039160C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="0039160C" w:rsidRPr="00616BC6">
        <w:rPr>
          <w:sz w:val="21"/>
          <w:szCs w:val="21"/>
        </w:rPr>
        <w:t xml:space="preserve"> </w:t>
      </w:r>
      <w:r w:rsidR="0039160C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 formularza zgłoszeniowego kandydat, który reprezentuje podmiot lub instytucję dołącza obowiązkowo rekomendację/poparcie tego podmiotu (dotyczy przedsiębiorców, organizacji pozarządowych, instytucji publicznych, innych podmiotów udzielających poparcia/rekomendacji).  </w:t>
      </w:r>
    </w:p>
    <w:p w14:paraId="3F17BCAB" w14:textId="0CF534B3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9. Do formularza zgłoszeniowego kandydat może dołączyć (nie jest to obowiązkowe) listę poparcia swojej kandydatury.  </w:t>
      </w:r>
    </w:p>
    <w:p w14:paraId="0CADC1D8" w14:textId="0C0997D2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10. Nie będą rozpatrywane zgłoszenia: </w:t>
      </w:r>
    </w:p>
    <w:p w14:paraId="00F22728" w14:textId="77777777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-niepodpisane,</w:t>
      </w:r>
    </w:p>
    <w:p w14:paraId="64D4D909" w14:textId="77777777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-złożone w innym terminie niż wyznaczony,</w:t>
      </w:r>
    </w:p>
    <w:p w14:paraId="420AACB4" w14:textId="570D1FBD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przesłane w innej formie niż wskazano. </w:t>
      </w:r>
    </w:p>
    <w:p w14:paraId="71113E0B" w14:textId="2D8789BA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11. Organem właściwym do rozpatrzenia zgłoszonych kandydatur jest Burmistrz Miasta i Gminy Górzno. Wybrani kandydaci zostaną powołani na członków Komitetu Rewitalizacji zarządzeniem Burmistrza.</w:t>
      </w:r>
    </w:p>
    <w:p w14:paraId="74CB533C" w14:textId="4DC8D1BD" w:rsidR="002C767F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12. Lista członków Komitetu zostanie ogłoszona w Biuletynie Informacji Publicznej oraz na stronie Miasta i Gminy Górzno  </w:t>
      </w:r>
      <w:hyperlink r:id="rId9" w:history="1">
        <w:r w:rsidR="005B576A" w:rsidRPr="00616BC6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https://www.gorzno.pl/2025/09/24/gminny-program-rewitalizacji-dla-miasta-i-gminy-gorzno-na-lata-2026-2032/</w:t>
        </w:r>
      </w:hyperlink>
    </w:p>
    <w:p w14:paraId="37452560" w14:textId="2B1A426D" w:rsidR="002C767F" w:rsidRPr="00616BC6" w:rsidRDefault="0039160C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13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 Wzór formularza zgłoszeniowego kandydata na członka Komitetu oraz wzory list poparcia stanowią załączniki do niniejszego Ogłoszenia.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 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="00CC6A58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1) </w:t>
      </w:r>
      <w:r w:rsidR="00A77B0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k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ażdy kandydat na Członka Komitetu może złożyć tylko jeden formularz zgłoszeniowy</w:t>
      </w:r>
      <w:r w:rsidR="00A77B0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7CA839E2" w14:textId="0C29EB27" w:rsidR="00C24147" w:rsidRPr="00616BC6" w:rsidRDefault="00A77B09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2) Kandydat musi być osobą pełnoletni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ą.</w:t>
      </w:r>
    </w:p>
    <w:p w14:paraId="067CA8D9" w14:textId="20FC006E" w:rsidR="00C24147" w:rsidRPr="00616BC6" w:rsidRDefault="005F6B1A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15.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Link do Regulaminu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Komitetu Rewitalizacji Miasta i Gminy Górzno</w:t>
      </w:r>
      <w:r w:rsidR="00616BC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uchwała nr XXIII/151/2026 rady Miejskiej w Górznie z dnia 2 kwietnia 2026 </w:t>
      </w:r>
      <w:hyperlink r:id="rId10" w:history="1">
        <w:r w:rsidR="00616BC6" w:rsidRPr="00616BC6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https://mst-gorzno.rbip.mojregion.info/4305/765/gminny-program-rewitalizacji-dla-miasta-i-gminy-gorzno-na-lata-2026-2032.html</w:t>
        </w:r>
      </w:hyperlink>
      <w:r w:rsidR="00616BC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.</w:t>
      </w:r>
    </w:p>
    <w:p w14:paraId="09CFAB55" w14:textId="35B49E1D" w:rsidR="002C767F" w:rsidRPr="00616BC6" w:rsidRDefault="005F6B1A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16. 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Załączniki do Ogłoszenia:</w:t>
      </w:r>
    </w:p>
    <w:p w14:paraId="1252CF98" w14:textId="77777777" w:rsidR="005F6B1A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Formularz zgłoszenia</w:t>
      </w:r>
      <w:r w:rsidR="005F6B1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1F75C8D2" w14:textId="77777777" w:rsidR="005F6B1A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Lista poparcia dla kandydata na Członka Komitetu Rewitalizacji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Miasta i Gminy Górzno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będącego przedstawicielem mieszkańców obszaru rewitalizacji/mieszkańców spoza obszaru rewitalizacji</w:t>
      </w:r>
      <w:r w:rsidR="005F6B1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392FEE81" w14:textId="77777777" w:rsidR="005F6B1A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Lista poparcia dla kandydata na Członka Komitetu Rewitalizacji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będącego przedstawicielem podmiotów prowadzących lub zamierzających prowadzić działalność gospodarczą na obszarze rewitalizacji / właścicieli lub użytkowników wieczystych nieruchomości zlokalizowanych na obszarze rewitalizacji, podmiotów zarządzających nieruchomościami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znajdującymi się na obszarze rewitalizacji, w tym spółdzielni mieszkaniowych, wspólnot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mieszkaniowych i towarzystw budownictwa społecznego</w:t>
      </w:r>
      <w:r w:rsidR="005F6B1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7EEC85C3" w14:textId="161808C7" w:rsidR="002C767F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Lista poparcia dla kandydata na Członka Komitetu Rewitalizacji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będącego przedstawicielem podmiotów prowadzących lub zamierzających prowadzić na obszarze rewitalizacji działalność społeczną, w tym organizacji pozarządowych, podmiotów, o których mowa w art. 3 ust. 3 ustawy o działalności pożytku publicznego i o wolontariacie oraz grup nieformalnych, prowadzących działalność na obszarze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</w:p>
    <w:p w14:paraId="368E5301" w14:textId="657689D5" w:rsidR="006A32C4" w:rsidRPr="00616BC6" w:rsidRDefault="006A32C4" w:rsidP="00765697">
      <w:pPr>
        <w:spacing w:line="276" w:lineRule="auto"/>
        <w:rPr>
          <w:sz w:val="21"/>
          <w:szCs w:val="21"/>
        </w:rPr>
      </w:pPr>
    </w:p>
    <w:p w14:paraId="58CED963" w14:textId="1BF532A6" w:rsidR="005F6B1A" w:rsidRPr="00616BC6" w:rsidRDefault="005F6B1A" w:rsidP="005F6B1A">
      <w:pPr>
        <w:tabs>
          <w:tab w:val="left" w:pos="708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16BC6"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</w:t>
      </w:r>
      <w:r w:rsidRPr="00616BC6">
        <w:rPr>
          <w:rFonts w:ascii="Times New Roman" w:hAnsi="Times New Roman" w:cs="Times New Roman"/>
          <w:b/>
          <w:bCs/>
          <w:sz w:val="21"/>
          <w:szCs w:val="21"/>
        </w:rPr>
        <w:t>Burmistrz Miasta i Gminy Górzno</w:t>
      </w:r>
    </w:p>
    <w:p w14:paraId="3BF1DB3A" w14:textId="68EFEF87" w:rsidR="005F6B1A" w:rsidRPr="00616BC6" w:rsidRDefault="005F6B1A" w:rsidP="005F6B1A">
      <w:pPr>
        <w:tabs>
          <w:tab w:val="left" w:pos="6554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16BC6">
        <w:rPr>
          <w:rFonts w:ascii="Times New Roman" w:hAnsi="Times New Roman" w:cs="Times New Roman"/>
          <w:b/>
          <w:bCs/>
          <w:sz w:val="21"/>
          <w:szCs w:val="21"/>
        </w:rPr>
        <w:tab/>
        <w:t>/-/ Jacek Ruciński</w:t>
      </w:r>
    </w:p>
    <w:sectPr w:rsidR="005F6B1A" w:rsidRPr="00616BC6" w:rsidSect="003F4532">
      <w:headerReference w:type="default" r:id="rId11"/>
      <w:type w:val="continuous"/>
      <w:pgSz w:w="11906" w:h="16838" w:code="9"/>
      <w:pgMar w:top="2113" w:right="1418" w:bottom="1021" w:left="992" w:header="284" w:footer="709" w:gutter="0"/>
      <w:paperSrc w:firs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F31B" w14:textId="77777777" w:rsidR="00745D3D" w:rsidRDefault="00745D3D" w:rsidP="00ED4F5F">
      <w:pPr>
        <w:spacing w:after="0" w:line="240" w:lineRule="auto"/>
      </w:pPr>
      <w:r>
        <w:separator/>
      </w:r>
    </w:p>
  </w:endnote>
  <w:endnote w:type="continuationSeparator" w:id="0">
    <w:p w14:paraId="41A34B85" w14:textId="77777777" w:rsidR="00745D3D" w:rsidRDefault="00745D3D" w:rsidP="00E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915F" w14:textId="77777777" w:rsidR="00745D3D" w:rsidRDefault="00745D3D" w:rsidP="00ED4F5F">
      <w:pPr>
        <w:spacing w:after="0" w:line="240" w:lineRule="auto"/>
      </w:pPr>
      <w:r>
        <w:separator/>
      </w:r>
    </w:p>
  </w:footnote>
  <w:footnote w:type="continuationSeparator" w:id="0">
    <w:p w14:paraId="7AB8EB50" w14:textId="77777777" w:rsidR="00745D3D" w:rsidRDefault="00745D3D" w:rsidP="00E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2A70" w14:textId="3DC67E96" w:rsidR="00ED4F5F" w:rsidRPr="004029D7" w:rsidRDefault="00ED4F5F" w:rsidP="00752DBA">
    <w:pPr>
      <w:pStyle w:val="Nagwek"/>
      <w:ind w:left="1560" w:right="-286"/>
      <w:jc w:val="center"/>
      <w:rPr>
        <w:rFonts w:cstheme="minorHAnsi"/>
        <w:b/>
        <w:bCs/>
        <w:color w:val="39A66A"/>
        <w:sz w:val="40"/>
        <w:szCs w:val="40"/>
      </w:rPr>
    </w:pPr>
    <w:r w:rsidRPr="004029D7">
      <w:rPr>
        <w:rFonts w:cstheme="minorHAnsi"/>
        <w:b/>
        <w:bCs/>
        <w:noProof/>
        <w:color w:val="39A66A"/>
        <w:sz w:val="40"/>
        <w:szCs w:val="40"/>
      </w:rPr>
      <w:drawing>
        <wp:anchor distT="0" distB="0" distL="114300" distR="114300" simplePos="0" relativeHeight="251660288" behindDoc="0" locked="0" layoutInCell="1" allowOverlap="1" wp14:anchorId="4F882AB5" wp14:editId="7F7202E1">
          <wp:simplePos x="0" y="0"/>
          <wp:positionH relativeFrom="column">
            <wp:posOffset>-233680</wp:posOffset>
          </wp:positionH>
          <wp:positionV relativeFrom="paragraph">
            <wp:posOffset>-43180</wp:posOffset>
          </wp:positionV>
          <wp:extent cx="800735" cy="998220"/>
          <wp:effectExtent l="0" t="0" r="0" b="0"/>
          <wp:wrapSquare wrapText="bothSides"/>
          <wp:docPr id="758559899" name="Obraz 758559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9D7">
      <w:rPr>
        <w:rFonts w:cstheme="minorHAnsi"/>
        <w:b/>
        <w:bCs/>
        <w:color w:val="39A66A"/>
        <w:sz w:val="40"/>
        <w:szCs w:val="40"/>
      </w:rPr>
      <w:t>Urząd Miasta i Gminy Górzno</w:t>
    </w:r>
  </w:p>
  <w:p w14:paraId="02F311F1" w14:textId="3868F01C" w:rsidR="00ED4F5F" w:rsidRPr="004029D7" w:rsidRDefault="00ED4F5F" w:rsidP="004029D7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</w:rPr>
    </w:pPr>
    <w:r w:rsidRPr="004029D7">
      <w:rPr>
        <w:rFonts w:cstheme="minorHAnsi"/>
        <w:b/>
        <w:bCs/>
        <w:color w:val="39A66A"/>
      </w:rPr>
      <w:t>ul. Rynek 1</w:t>
    </w:r>
    <w:r w:rsidR="001C4BDC" w:rsidRPr="004029D7">
      <w:rPr>
        <w:rFonts w:cstheme="minorHAnsi"/>
        <w:b/>
        <w:bCs/>
        <w:color w:val="39A66A"/>
      </w:rPr>
      <w:t>,</w:t>
    </w:r>
    <w:r w:rsidRPr="004029D7">
      <w:rPr>
        <w:rFonts w:cstheme="minorHAnsi"/>
        <w:b/>
        <w:bCs/>
        <w:color w:val="39A66A"/>
      </w:rPr>
      <w:t xml:space="preserve"> 87-320 Górzno</w:t>
    </w:r>
    <w:r w:rsidR="001C4BDC" w:rsidRPr="004029D7">
      <w:rPr>
        <w:rFonts w:cstheme="minorHAnsi"/>
        <w:b/>
        <w:bCs/>
        <w:color w:val="39A66A"/>
      </w:rPr>
      <w:t>;</w:t>
    </w:r>
    <w:r w:rsidRPr="004029D7">
      <w:rPr>
        <w:rFonts w:cstheme="minorHAnsi"/>
        <w:b/>
        <w:bCs/>
        <w:color w:val="39A66A"/>
      </w:rPr>
      <w:t xml:space="preserve"> tel. </w:t>
    </w:r>
    <w:r w:rsidR="00A316D2" w:rsidRPr="004029D7">
      <w:rPr>
        <w:rFonts w:cstheme="minorHAnsi"/>
        <w:b/>
        <w:bCs/>
        <w:color w:val="39A66A"/>
      </w:rPr>
      <w:t>56</w:t>
    </w:r>
    <w:r w:rsidR="00A6349A" w:rsidRPr="004029D7">
      <w:rPr>
        <w:rFonts w:cstheme="minorHAnsi"/>
        <w:b/>
        <w:bCs/>
        <w:color w:val="39A66A"/>
      </w:rPr>
      <w:t> 644-83-51</w:t>
    </w:r>
    <w:r w:rsidR="001C4BDC" w:rsidRPr="004029D7">
      <w:rPr>
        <w:rFonts w:cstheme="minorHAnsi"/>
        <w:b/>
        <w:bCs/>
        <w:color w:val="39A66A"/>
      </w:rPr>
      <w:t>;</w:t>
    </w:r>
    <w:r w:rsidR="00635DCE" w:rsidRPr="004029D7">
      <w:rPr>
        <w:rFonts w:cstheme="minorHAnsi"/>
        <w:b/>
        <w:bCs/>
        <w:color w:val="39A66A"/>
      </w:rPr>
      <w:t xml:space="preserve"> fax</w:t>
    </w:r>
    <w:r w:rsidR="001C4BDC" w:rsidRPr="004029D7">
      <w:rPr>
        <w:rFonts w:cstheme="minorHAnsi"/>
        <w:b/>
        <w:bCs/>
        <w:color w:val="39A66A"/>
      </w:rPr>
      <w:t>.</w:t>
    </w:r>
    <w:r w:rsidR="00635DCE" w:rsidRPr="004029D7">
      <w:rPr>
        <w:rFonts w:cstheme="minorHAnsi"/>
        <w:b/>
        <w:bCs/>
        <w:color w:val="39A66A"/>
      </w:rPr>
      <w:t xml:space="preserve"> 56 644-83-63</w:t>
    </w:r>
  </w:p>
  <w:p w14:paraId="6685AE58" w14:textId="25642A51" w:rsidR="00635DCE" w:rsidRPr="004029D7" w:rsidRDefault="00635DCE" w:rsidP="004029D7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5B9BD5"/>
        <w:lang w:val="en-US"/>
      </w:rPr>
    </w:pPr>
    <w:r>
      <w:fldChar w:fldCharType="begin"/>
    </w:r>
    <w:r w:rsidRPr="005B576A">
      <w:rPr>
        <w:lang w:val="en-US"/>
      </w:rPr>
      <w:instrText>HYPERLINK "http://www.gorzno.pl"</w:instrText>
    </w:r>
    <w:r>
      <w:fldChar w:fldCharType="separate"/>
    </w:r>
    <w:r w:rsidRPr="004029D7">
      <w:rPr>
        <w:rStyle w:val="Hipercze"/>
        <w:rFonts w:cstheme="minorHAnsi"/>
        <w:b/>
        <w:bCs/>
        <w:lang w:val="en-US"/>
      </w:rPr>
      <w:t>www.gorzno.pl</w:t>
    </w:r>
    <w:r>
      <w:fldChar w:fldCharType="end"/>
    </w:r>
    <w:r w:rsidRPr="004029D7">
      <w:rPr>
        <w:rFonts w:cstheme="minorHAnsi"/>
        <w:b/>
        <w:bCs/>
        <w:color w:val="538135"/>
        <w:lang w:val="en-US"/>
      </w:rPr>
      <w:t xml:space="preserve"> </w:t>
    </w:r>
    <w:r w:rsidRPr="004029D7">
      <w:rPr>
        <w:rFonts w:cstheme="minorHAnsi"/>
        <w:b/>
        <w:bCs/>
        <w:color w:val="39A66A"/>
        <w:lang w:val="en-US"/>
      </w:rPr>
      <w:t>email:</w:t>
    </w:r>
    <w:r w:rsidRPr="004029D7">
      <w:rPr>
        <w:rFonts w:cstheme="minorHAnsi"/>
        <w:b/>
        <w:bCs/>
        <w:color w:val="538135"/>
        <w:lang w:val="en-US"/>
      </w:rPr>
      <w:t xml:space="preserve"> </w:t>
    </w:r>
    <w:r w:rsidR="006A32C4">
      <w:fldChar w:fldCharType="begin"/>
    </w:r>
    <w:r w:rsidR="006A32C4" w:rsidRPr="005B576A">
      <w:rPr>
        <w:lang w:val="en-US"/>
      </w:rPr>
      <w:instrText>HYPERLINK "mailto:urzad@gorzno.pl"</w:instrText>
    </w:r>
    <w:r w:rsidR="006A32C4">
      <w:fldChar w:fldCharType="separate"/>
    </w:r>
    <w:r w:rsidR="006A32C4" w:rsidRPr="004029D7">
      <w:rPr>
        <w:rStyle w:val="Hipercze"/>
        <w:rFonts w:cstheme="minorHAnsi"/>
        <w:b/>
        <w:bCs/>
        <w:lang w:val="en-US"/>
      </w:rPr>
      <w:t>urzad@gorzno.pl</w:t>
    </w:r>
    <w:r w:rsidR="006A32C4">
      <w:fldChar w:fldCharType="end"/>
    </w:r>
  </w:p>
  <w:p w14:paraId="76C1D751" w14:textId="4F9E07FE" w:rsidR="006A32C4" w:rsidRPr="004029D7" w:rsidRDefault="006A32C4" w:rsidP="004029D7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lang w:val="en-US"/>
      </w:rPr>
    </w:pPr>
    <w:proofErr w:type="spellStart"/>
    <w:r w:rsidRPr="004029D7">
      <w:rPr>
        <w:rFonts w:cstheme="minorHAnsi"/>
        <w:b/>
        <w:bCs/>
        <w:color w:val="39A66A"/>
        <w:lang w:val="en-US"/>
      </w:rPr>
      <w:t>ePUAP</w:t>
    </w:r>
    <w:proofErr w:type="spellEnd"/>
    <w:r w:rsidRPr="004029D7">
      <w:rPr>
        <w:rFonts w:cstheme="minorHAnsi"/>
        <w:b/>
        <w:bCs/>
        <w:color w:val="39A66A"/>
        <w:lang w:val="en-US"/>
      </w:rPr>
      <w:t>:</w:t>
    </w:r>
    <w:r w:rsidRPr="004029D7">
      <w:rPr>
        <w:rFonts w:cstheme="minorHAnsi"/>
        <w:color w:val="39A66A"/>
        <w:lang w:val="en-US"/>
      </w:rPr>
      <w:t xml:space="preserve"> </w:t>
    </w:r>
    <w:r w:rsidRPr="004029D7">
      <w:rPr>
        <w:rFonts w:cstheme="minorHAnsi"/>
        <w:b/>
        <w:bCs/>
        <w:color w:val="39A66A"/>
        <w:lang w:val="en-US"/>
      </w:rPr>
      <w:t>5xcdp888ss,  e -</w:t>
    </w:r>
    <w:proofErr w:type="spellStart"/>
    <w:r w:rsidRPr="004029D7">
      <w:rPr>
        <w:rFonts w:cstheme="minorHAnsi"/>
        <w:b/>
        <w:bCs/>
        <w:color w:val="39A66A"/>
        <w:lang w:val="en-US"/>
      </w:rPr>
      <w:t>doręczenia</w:t>
    </w:r>
    <w:proofErr w:type="spellEnd"/>
    <w:r w:rsidRPr="004029D7">
      <w:rPr>
        <w:rFonts w:cstheme="minorHAnsi"/>
        <w:b/>
        <w:bCs/>
        <w:color w:val="39A66A"/>
        <w:lang w:val="en-US"/>
      </w:rPr>
      <w:t xml:space="preserve"> AE:PL-98753-67225-SWRAJ-32</w:t>
    </w:r>
  </w:p>
  <w:p w14:paraId="6E3DB397" w14:textId="08329C98" w:rsidR="00635DCE" w:rsidRPr="006A32C4" w:rsidRDefault="00752DBA" w:rsidP="00635DCE">
    <w:pPr>
      <w:pStyle w:val="Nagwek"/>
      <w:ind w:left="1560"/>
      <w:jc w:val="center"/>
      <w:rPr>
        <w:rFonts w:ascii="Times New Roman" w:hAnsi="Times New Roman" w:cs="Times New Roman"/>
        <w:b/>
        <w:bCs/>
        <w:color w:val="538135"/>
        <w:sz w:val="36"/>
        <w:szCs w:val="36"/>
      </w:rPr>
    </w:pPr>
    <w:r w:rsidRPr="006A32C4">
      <w:rPr>
        <w:rFonts w:ascii="Times New Roman" w:hAnsi="Times New Roman" w:cs="Times New Roman"/>
        <w:b/>
        <w:bCs/>
        <w:noProof/>
        <w:color w:val="538135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A9F54" wp14:editId="73225C0F">
              <wp:simplePos x="0" y="0"/>
              <wp:positionH relativeFrom="column">
                <wp:posOffset>1026795</wp:posOffset>
              </wp:positionH>
              <wp:positionV relativeFrom="paragraph">
                <wp:posOffset>114935</wp:posOffset>
              </wp:positionV>
              <wp:extent cx="5400675" cy="635"/>
              <wp:effectExtent l="19050" t="17145" r="19050" b="20320"/>
              <wp:wrapNone/>
              <wp:docPr id="2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635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39A66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8F3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0.85pt;margin-top:9.05pt;width:425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2I6gEAAMcDAAAOAAAAZHJzL2Uyb0RvYy54bWysU02PEzEMvSPxH6Lc6bRb2oVRp6tVy3JZ&#10;oNIuPyBNMjMRSRzFaaf99zjpB+xyQYhLFMf28/Ozs7g7OMv2OqIB3/DJaMyZ9hKU8V3Dvz8/vPvA&#10;GSbhlbDgdcOPGvnd8u2bxRBqfQM9WKUjIxCP9RAa3qcU6qpC2WsncARBe3K2EJ1IZMauUlEMhO5s&#10;dTMez6sBogoRpEak1/XJyZcFv221TN/aFnVituHELZUzlnObz2q5EHUXReiNPNMQ/8DCCeOp6BVq&#10;LZJgu2j+gHJGRkBo00iCq6BtjdSlB+pmMn7VzVMvgi69kDgYrjLh/4OVX/crv4mZujz4p/AI8gcy&#10;D6te+E4XAs/HQIObZKmqIWB9TckGhk1k2+ELKIoRuwRFhUMbXYak/tihiH28iq0PiUl6nL2n8d3O&#10;OJPkm09nBV/Ul9QQMX3W4Fi+NBxTFKbr0wq8p6FCnJRCYv+IKRMT9SUh1/XwYKwts7WeDQ2fTm5n&#10;NH7pgiIs35VkBGtUDswpGLvtyka2F7Qp04/38/n9mdGLsFxlLbA/xRXXaYci7LwqFXst1CevWCq6&#10;eVp7nik4rTizmn5JvpXIJIz9m0jqzvpMUpeNPrd8kT/vOtZbUMdNzFJki7aliHLe7LyOv9sl6tf/&#10;W/4EAAD//wMAUEsDBBQABgAIAAAAIQAjxfdc3gAAAAoBAAAPAAAAZHJzL2Rvd25yZXYueG1sTI/B&#10;TsMwEETvSPyDtUhcEHXiQwghTlUhkDi0ErR8gBsvSYS9jmK3DX/P5gS3nd3R7Jt6PXsnzjjFIZCG&#10;fJWBQGqDHajT8Hl4vS9BxGTIGhcINfxghHVzfVWbyoYLfeB5nzrBIRQro6FPaaykjG2P3sRVGJH4&#10;9hUmbxLLqZN2MhcO906qLCukNwPxh96M+Nxj+70/eQ0KN+9v291L1h1kcffodttybKPWtzfz5glE&#10;wjn9mWHBZ3RomOkYTmSjcKyL/IGtPJQ5iMWQ5UqBOC4bBbKp5f8KzS8AAAD//wMAUEsBAi0AFAAG&#10;AAgAAAAhALaDOJL+AAAA4QEAABMAAAAAAAAAAAAAAAAAAAAAAFtDb250ZW50X1R5cGVzXS54bWxQ&#10;SwECLQAUAAYACAAAACEAOP0h/9YAAACUAQAACwAAAAAAAAAAAAAAAAAvAQAAX3JlbHMvLnJlbHNQ&#10;SwECLQAUAAYACAAAACEANIR9iOoBAADHAwAADgAAAAAAAAAAAAAAAAAuAgAAZHJzL2Uyb0RvYy54&#10;bWxQSwECLQAUAAYACAAAACEAI8X3XN4AAAAKAQAADwAAAAAAAAAAAAAAAABEBAAAZHJzL2Rvd25y&#10;ZXYueG1sUEsFBgAAAAAEAAQA8wAAAE8FAAAAAA==&#10;" strokecolor="#39a66a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8F4"/>
    <w:multiLevelType w:val="hybridMultilevel"/>
    <w:tmpl w:val="F2D22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222E0"/>
    <w:multiLevelType w:val="hybridMultilevel"/>
    <w:tmpl w:val="4EC677B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D73365"/>
    <w:multiLevelType w:val="hybridMultilevel"/>
    <w:tmpl w:val="D88C05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7B7289"/>
    <w:multiLevelType w:val="hybridMultilevel"/>
    <w:tmpl w:val="A2120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B2C36"/>
    <w:multiLevelType w:val="hybridMultilevel"/>
    <w:tmpl w:val="B31E13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4901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118595">
    <w:abstractNumId w:val="1"/>
  </w:num>
  <w:num w:numId="3" w16cid:durableId="1082064898">
    <w:abstractNumId w:val="4"/>
  </w:num>
  <w:num w:numId="4" w16cid:durableId="1776828039">
    <w:abstractNumId w:val="0"/>
  </w:num>
  <w:num w:numId="5" w16cid:durableId="1942683959">
    <w:abstractNumId w:val="2"/>
  </w:num>
  <w:num w:numId="6" w16cid:durableId="435752575">
    <w:abstractNumId w:val="3"/>
  </w:num>
  <w:num w:numId="7" w16cid:durableId="1108281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5F"/>
    <w:rsid w:val="000A20F7"/>
    <w:rsid w:val="000A30E7"/>
    <w:rsid w:val="00111B3B"/>
    <w:rsid w:val="001579E7"/>
    <w:rsid w:val="00185C3E"/>
    <w:rsid w:val="001C4BDC"/>
    <w:rsid w:val="002C767F"/>
    <w:rsid w:val="0039160C"/>
    <w:rsid w:val="003E0CAF"/>
    <w:rsid w:val="003F4532"/>
    <w:rsid w:val="004029D7"/>
    <w:rsid w:val="00411408"/>
    <w:rsid w:val="00484ADB"/>
    <w:rsid w:val="004C1BF0"/>
    <w:rsid w:val="005B576A"/>
    <w:rsid w:val="005C7E7F"/>
    <w:rsid w:val="005F6B1A"/>
    <w:rsid w:val="00604259"/>
    <w:rsid w:val="00616BC6"/>
    <w:rsid w:val="00635DCE"/>
    <w:rsid w:val="00656A4E"/>
    <w:rsid w:val="00680E02"/>
    <w:rsid w:val="006A32C4"/>
    <w:rsid w:val="00716F81"/>
    <w:rsid w:val="00745D3D"/>
    <w:rsid w:val="00752DBA"/>
    <w:rsid w:val="00765697"/>
    <w:rsid w:val="007D79AE"/>
    <w:rsid w:val="007F2B59"/>
    <w:rsid w:val="00833102"/>
    <w:rsid w:val="00896E0C"/>
    <w:rsid w:val="00967715"/>
    <w:rsid w:val="00A316D2"/>
    <w:rsid w:val="00A6349A"/>
    <w:rsid w:val="00A77B09"/>
    <w:rsid w:val="00AA7A27"/>
    <w:rsid w:val="00AC4A7C"/>
    <w:rsid w:val="00B13A66"/>
    <w:rsid w:val="00B70F58"/>
    <w:rsid w:val="00C16450"/>
    <w:rsid w:val="00C24147"/>
    <w:rsid w:val="00C60931"/>
    <w:rsid w:val="00CC6A58"/>
    <w:rsid w:val="00D37576"/>
    <w:rsid w:val="00DD125E"/>
    <w:rsid w:val="00DF0CEA"/>
    <w:rsid w:val="00DF7619"/>
    <w:rsid w:val="00E979A3"/>
    <w:rsid w:val="00EB7B7B"/>
    <w:rsid w:val="00ED4F5F"/>
    <w:rsid w:val="00F43426"/>
    <w:rsid w:val="00F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A83B5"/>
  <w15:chartTrackingRefBased/>
  <w15:docId w15:val="{751372DC-B0E9-4D22-A4F5-39269E7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F5F"/>
  </w:style>
  <w:style w:type="paragraph" w:styleId="Stopka">
    <w:name w:val="footer"/>
    <w:basedOn w:val="Normalny"/>
    <w:link w:val="StopkaZnak"/>
    <w:uiPriority w:val="99"/>
    <w:unhideWhenUsed/>
    <w:rsid w:val="00E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F5F"/>
  </w:style>
  <w:style w:type="character" w:styleId="Hipercze">
    <w:name w:val="Hyperlink"/>
    <w:basedOn w:val="Domylnaczcionkaakapitu"/>
    <w:uiPriority w:val="99"/>
    <w:unhideWhenUsed/>
    <w:rsid w:val="00635D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D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765697"/>
    <w:pPr>
      <w:widowControl w:val="0"/>
      <w:spacing w:before="120" w:after="0" w:line="240" w:lineRule="auto"/>
      <w:ind w:left="12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569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39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gorzno.rbip.mojregion.info/4305/765/gminny-program-rewitalizacji-dla-miasta-i-gminy-gorzno-na-lata-2026-203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st-gorzno.rbip.mojregion.info/4305/765/gminny-program-rewitalizacji-dla-miasta-i-gminy-gorzno-na-lata-2026-203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rzno.pl/2025/09/24/gminny-program-rewitalizacji-dla-miasta-i-gminy-gorzno-na-lata-2026-203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E66A-2897-400E-995F-D9335102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ZielinskiM</dc:creator>
  <cp:keywords/>
  <dc:description/>
  <cp:lastModifiedBy>Kwiatkowska K</cp:lastModifiedBy>
  <cp:revision>6</cp:revision>
  <cp:lastPrinted>2026-04-22T13:32:00Z</cp:lastPrinted>
  <dcterms:created xsi:type="dcterms:W3CDTF">2026-04-22T08:42:00Z</dcterms:created>
  <dcterms:modified xsi:type="dcterms:W3CDTF">2026-04-24T11:12:00Z</dcterms:modified>
</cp:coreProperties>
</file>