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6A0769" Type="http://schemas.openxmlformats.org/officeDocument/2006/relationships/officeDocument" Target="/word/document.xml" /><Relationship Id="coreR316A076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Przedmiotem niniejszej uchwały jest udzielenie pomocy finansowej Powiatowi Brodnickiemu na realizację zadania inwestycyjnego pn. „Rozbudowa drogi powiatowej Nr 1837C na odcinku ulic: Nowe Osiedle, Freta, Kościelna, Rynek, Kościuszki, 11 Listopada, 3 Maja w miejscowości Górzno”.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10 ust. 2 ustawy o samorządzie gminnym, jednostki samorządu terytorialnego mogą udzielać sobie wzajemnie pomocy, w tym pomocy finansowej. Natomiast przepisy ustawy o finansach publicznych dopuszczają udzielanie dotacji celowych między jednostkami samorządu terytorialnego na realizację zadań publicznych.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Udzielenie pomocy finansowej w formie dotacji celowej w latach 2026–2027, w łącznej maksymalnej wysokości 1 100 000,00 zł, stanowiącej do 30% wkładu własnego Powiatu Brodnickiego w realizację zadania, jest zasadne z uwagi na znaczenie inwestycji dla mieszkańców Miasta i Gminy Górzno. Ostateczna wysokość pomocy zostanie określona po przeprowadzeniu postępowania przetargowego.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Środki finansowe na realizację zadania zostały zabezpieczone w Wieloletniej Prognozie Finansowej Gminy Górzno oraz w budżecie gminy na rok 2026.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2026-05-05T08:33:52Z</dcterms:created>
  <cp:lastModifiedBy>JaroszewskaM</cp:lastModifiedBy>
  <dcterms:modified xsi:type="dcterms:W3CDTF">2026-05-05T11:34:46Z</dcterms:modified>
  <cp:revision>3</cp:revision>
  <dc:subject>w sprawie udzielenia pomocy finansowej w formie dotacji celowej Powiatowi Brodnickiemu</dc:subject>
  <dc:title>Uchwała nr  XXIV/157/2026 z dnia 29 kwietnia 2026 r.</dc:title>
</cp:coreProperties>
</file>