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84CDEA8" Type="http://schemas.openxmlformats.org/officeDocument/2006/relationships/officeDocument" Target="/word/document.xml" /><Relationship Id="coreR84CDEA8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Zgodnie z art. 7 ust. 1 ustawy z dnia 21 marca 1985 r. o drogach publicznych do dróg gminnych zalicza się drogi o znaczeniu lokalnym niezaliczone do innych kategorii, stanowiące uzupełniającą sieć dróg służących miejscowym potrzebom.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Drogi wymienione w projekcie uchwały spełniają ww. kryteria.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Zaliczenie drogi do kategorii dróg gminnych zgodnie z art. 7 ust. 2 ustawy, o której mowa wyżej następuje w drodze uchwały rady miejskiej po zasięgnięciu opinii właściwego zarządu powiatu.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z w:val="22"/>
          <w:vertAlign w:val="baseline"/>
        </w:rPr>
        <w:t xml:space="preserve">Zarząd Powiatu Brodnickiego </w:t>
      </w:r>
      <w:r>
        <w:rPr>
          <w:rFonts w:ascii="Times New Roman" w:hAnsi="Times New Roman"/>
          <w:b w:val="0"/>
          <w:i w:val="1"/>
          <w:caps w:val="0"/>
          <w:strike w:val="0"/>
          <w:color w:val="000000"/>
          <w:sz w:val="22"/>
          <w:u w:val="none" w:color="000000"/>
          <w:vertAlign w:val="baseline"/>
        </w:rPr>
        <w:t>Uchwałą Nr 189/61/2025 z dnia 9 października 2025 r.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zaopiniował pozytywnie propozycję zaliczenia dróg w Górznie (wymienionych w przedstawionym projekcie uchwały) do kategorii dróg gminnych.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wyżej wymienionych względów podjęcie uchwały jest zasadne.</w:t>
      </w: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JaroszewskaM</dc:creator>
  <dcterms:created xsi:type="dcterms:W3CDTF">2026-05-05T08:36:19Z</dcterms:created>
  <cp:lastModifiedBy>JaroszewskaM</cp:lastModifiedBy>
  <dcterms:modified xsi:type="dcterms:W3CDTF">2026-05-05T11:37:55Z</dcterms:modified>
  <cp:revision>4</cp:revision>
  <dc:subject>w sprawie zaliczenia dróg do kategorii dróg gminnych</dc:subject>
  <dc:title>Uchwała nr  XXIV/159/2026 z dnia 29 kwietnia 2026 r.</dc:title>
</cp:coreProperties>
</file>