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ED3DE" w14:textId="31974F57" w:rsidR="007F2B59" w:rsidRDefault="007F2B59" w:rsidP="007F2B59">
      <w:pPr>
        <w:tabs>
          <w:tab w:val="left" w:pos="77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Górzno, </w:t>
      </w:r>
      <w:r w:rsidR="00EE148A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EE148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.2026 r. </w:t>
      </w:r>
    </w:p>
    <w:p w14:paraId="485FB9AB" w14:textId="77777777" w:rsidR="007F2B59" w:rsidRDefault="007F2B59" w:rsidP="002C76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E1FE0" w14:textId="77777777" w:rsidR="007F2B59" w:rsidRPr="007F2B59" w:rsidRDefault="007F2B59" w:rsidP="007F2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F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</w:t>
      </w:r>
    </w:p>
    <w:p w14:paraId="34CD7A4E" w14:textId="755A44CB" w:rsidR="007F2B59" w:rsidRPr="007F2B59" w:rsidRDefault="007F2B59" w:rsidP="007F2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F2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BURMISTRZA MIASTA I GMINY GÓRZNO</w:t>
      </w:r>
    </w:p>
    <w:p w14:paraId="464AD73C" w14:textId="072EC8DF" w:rsidR="007F2B59" w:rsidRDefault="007F2B59" w:rsidP="002C76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9047FC" w14:textId="77777777" w:rsidR="007F2B59" w:rsidRDefault="007F2B59" w:rsidP="002C76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CAB598" w14:textId="37E1DE74" w:rsidR="002C767F" w:rsidRPr="00616BC6" w:rsidRDefault="002C767F" w:rsidP="00765697">
      <w:p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Na podstawie art. 7 ust. 4 ustawy z dnia 9 października 2015 r. o rewitalizacji (</w:t>
      </w:r>
      <w:proofErr w:type="spellStart"/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t.j</w:t>
      </w:r>
      <w:proofErr w:type="spellEnd"/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. Dz. U. z 2024 r. poz. 278 ze zm.) oraz  Uchwały nr XXIII/</w:t>
      </w:r>
      <w:r w:rsidR="007F2B59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151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/2026 Rady Miejskiej w</w:t>
      </w:r>
      <w:r w:rsidR="00765697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Górznie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z dnia </w:t>
      </w:r>
      <w:r w:rsidR="007F2B59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2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7F2B59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kwietnia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2026 r. w sprawie określenia zasad wyznaczania składu oraz zasad działania Komitetu Rewitalizacji  – Burmistrz </w:t>
      </w:r>
      <w:r w:rsidR="007F2B59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Miasta i Gminy Górzno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ogłasza </w:t>
      </w:r>
      <w:r w:rsidR="00EE148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ponowny 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nabór na członków Komitetu</w:t>
      </w:r>
      <w:r w:rsidR="007F2B59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Rewitalizacji.</w:t>
      </w:r>
    </w:p>
    <w:p w14:paraId="4D25CAC1" w14:textId="13B6D10D" w:rsidR="007F2B59" w:rsidRPr="00616BC6" w:rsidRDefault="00C16450" w:rsidP="00765697">
      <w:p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</w:p>
    <w:p w14:paraId="2EA559AB" w14:textId="53C56D76" w:rsidR="002C767F" w:rsidRPr="00616BC6" w:rsidRDefault="002C767F" w:rsidP="00765697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    1. Komitet Rewitalizacji </w:t>
      </w:r>
      <w:r w:rsidR="005C7E7F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Miasta i 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Gminy </w:t>
      </w:r>
      <w:r w:rsidR="005C7E7F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Górzno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zwany dalej Komitetem, stanowi forum współpracy i dialogu interesariuszy rewitalizacji z organami </w:t>
      </w:r>
      <w:r w:rsidR="005C7E7F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Miasta i 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Gminy </w:t>
      </w:r>
      <w:r w:rsidR="005C7E7F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Górzno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 sprawach dotyczących przygotowania, prowadzenia i oceny rewitalizacji oraz pełni funkcję opiniodawczo-doradczą Burmistrza </w:t>
      </w:r>
      <w:r w:rsidR="005C7E7F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Miasta i Gminy Górzno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 xml:space="preserve">    2. Komitet reprezentuje interesariuszy rewitalizacji, o których mowa w art. 2 ust. 2 ustawy o rewitalizacji. Komitet liczy </w:t>
      </w:r>
      <w:r w:rsidR="005C7E7F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9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członków, w tym nie więcej niż:</w:t>
      </w:r>
    </w:p>
    <w:p w14:paraId="14A3D05A" w14:textId="77777777" w:rsidR="00765697" w:rsidRPr="00616BC6" w:rsidRDefault="00765697" w:rsidP="00716F81">
      <w:pPr>
        <w:pStyle w:val="Tekstpodstawowy"/>
        <w:numPr>
          <w:ilvl w:val="0"/>
          <w:numId w:val="1"/>
        </w:numPr>
        <w:tabs>
          <w:tab w:val="left" w:pos="472"/>
        </w:tabs>
        <w:spacing w:before="0" w:line="276" w:lineRule="auto"/>
        <w:ind w:left="426"/>
        <w:jc w:val="both"/>
        <w:rPr>
          <w:rFonts w:cs="Times New Roman"/>
          <w:sz w:val="21"/>
          <w:szCs w:val="21"/>
        </w:rPr>
      </w:pPr>
      <w:r w:rsidRPr="00616BC6">
        <w:rPr>
          <w:rFonts w:cs="Times New Roman"/>
          <w:sz w:val="21"/>
          <w:szCs w:val="21"/>
        </w:rPr>
        <w:t>1</w:t>
      </w:r>
      <w:r w:rsidRPr="00616BC6">
        <w:rPr>
          <w:rFonts w:cs="Times New Roman"/>
          <w:spacing w:val="-11"/>
          <w:sz w:val="21"/>
          <w:szCs w:val="21"/>
        </w:rPr>
        <w:t xml:space="preserve"> </w:t>
      </w:r>
      <w:r w:rsidRPr="00616BC6">
        <w:rPr>
          <w:rFonts w:cs="Times New Roman"/>
          <w:spacing w:val="-1"/>
          <w:sz w:val="21"/>
          <w:szCs w:val="21"/>
        </w:rPr>
        <w:t>mieszkaniec</w:t>
      </w:r>
      <w:r w:rsidRPr="00616BC6">
        <w:rPr>
          <w:rFonts w:cs="Times New Roman"/>
          <w:spacing w:val="-11"/>
          <w:sz w:val="21"/>
          <w:szCs w:val="21"/>
        </w:rPr>
        <w:t xml:space="preserve"> </w:t>
      </w:r>
      <w:r w:rsidRPr="00616BC6">
        <w:rPr>
          <w:rFonts w:cs="Times New Roman"/>
          <w:sz w:val="21"/>
          <w:szCs w:val="21"/>
        </w:rPr>
        <w:t>obszaru</w:t>
      </w:r>
      <w:r w:rsidRPr="00616BC6">
        <w:rPr>
          <w:rFonts w:cs="Times New Roman"/>
          <w:spacing w:val="-10"/>
          <w:sz w:val="21"/>
          <w:szCs w:val="21"/>
        </w:rPr>
        <w:t xml:space="preserve"> </w:t>
      </w:r>
      <w:r w:rsidRPr="00616BC6">
        <w:rPr>
          <w:rFonts w:cs="Times New Roman"/>
          <w:sz w:val="21"/>
          <w:szCs w:val="21"/>
        </w:rPr>
        <w:t>rewitalizacji;</w:t>
      </w:r>
    </w:p>
    <w:p w14:paraId="6B7CBB26" w14:textId="77777777" w:rsidR="00765697" w:rsidRPr="00616BC6" w:rsidRDefault="00765697" w:rsidP="00716F81">
      <w:pPr>
        <w:pStyle w:val="Tekstpodstawowy"/>
        <w:numPr>
          <w:ilvl w:val="0"/>
          <w:numId w:val="1"/>
        </w:numPr>
        <w:tabs>
          <w:tab w:val="left" w:pos="472"/>
        </w:tabs>
        <w:spacing w:before="0" w:line="276" w:lineRule="auto"/>
        <w:ind w:left="426" w:right="118"/>
        <w:jc w:val="both"/>
        <w:rPr>
          <w:rFonts w:cs="Times New Roman"/>
          <w:sz w:val="21"/>
          <w:szCs w:val="21"/>
        </w:rPr>
      </w:pPr>
      <w:r w:rsidRPr="00616BC6">
        <w:rPr>
          <w:rFonts w:cs="Times New Roman"/>
          <w:sz w:val="21"/>
          <w:szCs w:val="21"/>
        </w:rPr>
        <w:t>1</w:t>
      </w:r>
      <w:r w:rsidRPr="00616BC6">
        <w:rPr>
          <w:rFonts w:cs="Times New Roman"/>
          <w:spacing w:val="25"/>
          <w:sz w:val="21"/>
          <w:szCs w:val="21"/>
        </w:rPr>
        <w:t xml:space="preserve"> </w:t>
      </w:r>
      <w:r w:rsidRPr="00616BC6">
        <w:rPr>
          <w:rFonts w:cs="Times New Roman"/>
          <w:spacing w:val="-1"/>
          <w:sz w:val="21"/>
          <w:szCs w:val="21"/>
        </w:rPr>
        <w:t>właściciel,</w:t>
      </w:r>
      <w:r w:rsidRPr="00616BC6">
        <w:rPr>
          <w:rFonts w:cs="Times New Roman"/>
          <w:spacing w:val="25"/>
          <w:sz w:val="21"/>
          <w:szCs w:val="21"/>
        </w:rPr>
        <w:t xml:space="preserve"> </w:t>
      </w:r>
      <w:r w:rsidRPr="00616BC6">
        <w:rPr>
          <w:rFonts w:cs="Times New Roman"/>
          <w:sz w:val="21"/>
          <w:szCs w:val="21"/>
        </w:rPr>
        <w:t>użytkownik</w:t>
      </w:r>
      <w:r w:rsidRPr="00616BC6">
        <w:rPr>
          <w:rFonts w:cs="Times New Roman"/>
          <w:spacing w:val="24"/>
          <w:sz w:val="21"/>
          <w:szCs w:val="21"/>
        </w:rPr>
        <w:t xml:space="preserve"> </w:t>
      </w:r>
      <w:r w:rsidRPr="00616BC6">
        <w:rPr>
          <w:rFonts w:cs="Times New Roman"/>
          <w:sz w:val="21"/>
          <w:szCs w:val="21"/>
        </w:rPr>
        <w:t>wieczysty</w:t>
      </w:r>
      <w:r w:rsidRPr="00616BC6">
        <w:rPr>
          <w:rFonts w:cs="Times New Roman"/>
          <w:spacing w:val="26"/>
          <w:sz w:val="21"/>
          <w:szCs w:val="21"/>
        </w:rPr>
        <w:t xml:space="preserve"> </w:t>
      </w:r>
      <w:r w:rsidRPr="00616BC6">
        <w:rPr>
          <w:rFonts w:cs="Times New Roman"/>
          <w:spacing w:val="-1"/>
          <w:sz w:val="21"/>
          <w:szCs w:val="21"/>
        </w:rPr>
        <w:t>nieruchomości</w:t>
      </w:r>
      <w:r w:rsidRPr="00616BC6">
        <w:rPr>
          <w:rFonts w:cs="Times New Roman"/>
          <w:spacing w:val="25"/>
          <w:sz w:val="21"/>
          <w:szCs w:val="21"/>
        </w:rPr>
        <w:t xml:space="preserve"> </w:t>
      </w:r>
      <w:r w:rsidRPr="00616BC6">
        <w:rPr>
          <w:rFonts w:cs="Times New Roman"/>
          <w:sz w:val="21"/>
          <w:szCs w:val="21"/>
        </w:rPr>
        <w:t>i</w:t>
      </w:r>
      <w:r w:rsidRPr="00616BC6">
        <w:rPr>
          <w:rFonts w:cs="Times New Roman"/>
          <w:spacing w:val="-2"/>
          <w:sz w:val="21"/>
          <w:szCs w:val="21"/>
        </w:rPr>
        <w:t xml:space="preserve"> </w:t>
      </w:r>
      <w:r w:rsidRPr="00616BC6">
        <w:rPr>
          <w:rFonts w:cs="Times New Roman"/>
          <w:sz w:val="21"/>
          <w:szCs w:val="21"/>
        </w:rPr>
        <w:t>podmiotów</w:t>
      </w:r>
      <w:r w:rsidRPr="00616BC6">
        <w:rPr>
          <w:rFonts w:cs="Times New Roman"/>
          <w:spacing w:val="24"/>
          <w:sz w:val="21"/>
          <w:szCs w:val="21"/>
        </w:rPr>
        <w:t xml:space="preserve"> </w:t>
      </w:r>
      <w:r w:rsidRPr="00616BC6">
        <w:rPr>
          <w:rFonts w:cs="Times New Roman"/>
          <w:sz w:val="21"/>
          <w:szCs w:val="21"/>
        </w:rPr>
        <w:t>zarządzających</w:t>
      </w:r>
      <w:r w:rsidRPr="00616BC6">
        <w:rPr>
          <w:rFonts w:cs="Times New Roman"/>
          <w:spacing w:val="25"/>
          <w:sz w:val="21"/>
          <w:szCs w:val="21"/>
        </w:rPr>
        <w:t xml:space="preserve"> </w:t>
      </w:r>
      <w:r w:rsidRPr="00616BC6">
        <w:rPr>
          <w:rFonts w:cs="Times New Roman"/>
          <w:spacing w:val="-1"/>
          <w:sz w:val="21"/>
          <w:szCs w:val="21"/>
        </w:rPr>
        <w:t>nieruchomościami</w:t>
      </w:r>
      <w:r w:rsidRPr="00616BC6">
        <w:rPr>
          <w:rFonts w:cs="Times New Roman"/>
          <w:spacing w:val="73"/>
          <w:w w:val="99"/>
          <w:sz w:val="21"/>
          <w:szCs w:val="21"/>
        </w:rPr>
        <w:t xml:space="preserve"> </w:t>
      </w:r>
      <w:r w:rsidRPr="00616BC6">
        <w:rPr>
          <w:rFonts w:cs="Times New Roman"/>
          <w:spacing w:val="-1"/>
          <w:sz w:val="21"/>
          <w:szCs w:val="21"/>
        </w:rPr>
        <w:t>znajdującymi</w:t>
      </w:r>
      <w:r w:rsidRPr="00616BC6">
        <w:rPr>
          <w:rFonts w:cs="Times New Roman"/>
          <w:spacing w:val="40"/>
          <w:sz w:val="21"/>
          <w:szCs w:val="21"/>
        </w:rPr>
        <w:t xml:space="preserve"> </w:t>
      </w:r>
      <w:r w:rsidRPr="00616BC6">
        <w:rPr>
          <w:rFonts w:cs="Times New Roman"/>
          <w:sz w:val="21"/>
          <w:szCs w:val="21"/>
        </w:rPr>
        <w:t>się</w:t>
      </w:r>
      <w:r w:rsidRPr="00616BC6">
        <w:rPr>
          <w:rFonts w:cs="Times New Roman"/>
          <w:spacing w:val="40"/>
          <w:sz w:val="21"/>
          <w:szCs w:val="21"/>
        </w:rPr>
        <w:t xml:space="preserve"> </w:t>
      </w:r>
      <w:r w:rsidRPr="00616BC6">
        <w:rPr>
          <w:rFonts w:cs="Times New Roman"/>
          <w:sz w:val="21"/>
          <w:szCs w:val="21"/>
        </w:rPr>
        <w:t>na</w:t>
      </w:r>
      <w:r w:rsidRPr="00616BC6">
        <w:rPr>
          <w:rFonts w:cs="Times New Roman"/>
          <w:spacing w:val="40"/>
          <w:sz w:val="21"/>
          <w:szCs w:val="21"/>
        </w:rPr>
        <w:t xml:space="preserve"> </w:t>
      </w:r>
      <w:r w:rsidRPr="00616BC6">
        <w:rPr>
          <w:rFonts w:cs="Times New Roman"/>
          <w:spacing w:val="-1"/>
          <w:sz w:val="21"/>
          <w:szCs w:val="21"/>
        </w:rPr>
        <w:t>obszarze</w:t>
      </w:r>
      <w:r w:rsidRPr="00616BC6">
        <w:rPr>
          <w:rFonts w:cs="Times New Roman"/>
          <w:spacing w:val="39"/>
          <w:sz w:val="21"/>
          <w:szCs w:val="21"/>
        </w:rPr>
        <w:t xml:space="preserve"> </w:t>
      </w:r>
      <w:r w:rsidRPr="00616BC6">
        <w:rPr>
          <w:rFonts w:cs="Times New Roman"/>
          <w:spacing w:val="-1"/>
          <w:sz w:val="21"/>
          <w:szCs w:val="21"/>
        </w:rPr>
        <w:t>rewitalizacji,</w:t>
      </w:r>
      <w:r w:rsidRPr="00616BC6">
        <w:rPr>
          <w:rFonts w:cs="Times New Roman"/>
          <w:spacing w:val="40"/>
          <w:sz w:val="21"/>
          <w:szCs w:val="21"/>
        </w:rPr>
        <w:t xml:space="preserve"> </w:t>
      </w:r>
      <w:r w:rsidRPr="00616BC6">
        <w:rPr>
          <w:rFonts w:cs="Times New Roman"/>
          <w:sz w:val="21"/>
          <w:szCs w:val="21"/>
        </w:rPr>
        <w:t>w</w:t>
      </w:r>
      <w:r w:rsidRPr="00616BC6">
        <w:rPr>
          <w:rFonts w:cs="Times New Roman"/>
          <w:spacing w:val="4"/>
          <w:sz w:val="21"/>
          <w:szCs w:val="21"/>
        </w:rPr>
        <w:t xml:space="preserve"> </w:t>
      </w:r>
      <w:r w:rsidRPr="00616BC6">
        <w:rPr>
          <w:rFonts w:cs="Times New Roman"/>
          <w:sz w:val="21"/>
          <w:szCs w:val="21"/>
        </w:rPr>
        <w:t>tym spółdzielnie mieszkaniowe, wspólnoty mieszkaniowe i towarzystwa budownictwa społecznego oraz członkowie kooperatywy mieszkaniowej współdziałający w celu realizacji na obszarze rewitalizacji inwestycji mieszkaniowej w rozumieniu art. 2 ust. 1 ustawy z dnia 4 listopada 2022 r. o kooperatywach mieszkaniowych oraz zasadach zbywania nieruchomości należących do gminnego zasobu nieruchomości w celu wsparcia realizacji inwestycji mieszkaniowych;</w:t>
      </w:r>
    </w:p>
    <w:p w14:paraId="2B249253" w14:textId="77777777" w:rsidR="00765697" w:rsidRPr="00616BC6" w:rsidRDefault="00765697" w:rsidP="00716F81">
      <w:pPr>
        <w:pStyle w:val="Tekstpodstawowy"/>
        <w:numPr>
          <w:ilvl w:val="0"/>
          <w:numId w:val="1"/>
        </w:numPr>
        <w:tabs>
          <w:tab w:val="left" w:pos="472"/>
        </w:tabs>
        <w:spacing w:before="0" w:line="276" w:lineRule="auto"/>
        <w:ind w:left="426"/>
        <w:jc w:val="both"/>
        <w:rPr>
          <w:rFonts w:cs="Times New Roman"/>
          <w:sz w:val="21"/>
          <w:szCs w:val="21"/>
        </w:rPr>
      </w:pPr>
      <w:r w:rsidRPr="00616BC6">
        <w:rPr>
          <w:rFonts w:cs="Times New Roman"/>
          <w:sz w:val="21"/>
          <w:szCs w:val="21"/>
        </w:rPr>
        <w:t>1</w:t>
      </w:r>
      <w:r w:rsidRPr="00616BC6">
        <w:rPr>
          <w:rFonts w:cs="Times New Roman"/>
          <w:spacing w:val="-9"/>
          <w:sz w:val="21"/>
          <w:szCs w:val="21"/>
        </w:rPr>
        <w:t xml:space="preserve"> </w:t>
      </w:r>
      <w:r w:rsidRPr="00616BC6">
        <w:rPr>
          <w:rFonts w:cs="Times New Roman"/>
          <w:spacing w:val="-1"/>
          <w:sz w:val="21"/>
          <w:szCs w:val="21"/>
        </w:rPr>
        <w:t>mieszkaniec</w:t>
      </w:r>
      <w:r w:rsidRPr="00616BC6">
        <w:rPr>
          <w:rFonts w:cs="Times New Roman"/>
          <w:spacing w:val="-10"/>
          <w:sz w:val="21"/>
          <w:szCs w:val="21"/>
        </w:rPr>
        <w:t xml:space="preserve"> </w:t>
      </w:r>
      <w:r w:rsidRPr="00616BC6">
        <w:rPr>
          <w:rFonts w:cs="Times New Roman"/>
          <w:spacing w:val="-1"/>
          <w:sz w:val="21"/>
          <w:szCs w:val="21"/>
        </w:rPr>
        <w:t>spoza</w:t>
      </w:r>
      <w:r w:rsidRPr="00616BC6">
        <w:rPr>
          <w:rFonts w:cs="Times New Roman"/>
          <w:spacing w:val="-10"/>
          <w:sz w:val="21"/>
          <w:szCs w:val="21"/>
        </w:rPr>
        <w:t xml:space="preserve"> </w:t>
      </w:r>
      <w:r w:rsidRPr="00616BC6">
        <w:rPr>
          <w:rFonts w:cs="Times New Roman"/>
          <w:spacing w:val="-1"/>
          <w:sz w:val="21"/>
          <w:szCs w:val="21"/>
        </w:rPr>
        <w:t>obszaru</w:t>
      </w:r>
      <w:r w:rsidRPr="00616BC6">
        <w:rPr>
          <w:rFonts w:cs="Times New Roman"/>
          <w:spacing w:val="-9"/>
          <w:sz w:val="21"/>
          <w:szCs w:val="21"/>
        </w:rPr>
        <w:t xml:space="preserve"> </w:t>
      </w:r>
      <w:r w:rsidRPr="00616BC6">
        <w:rPr>
          <w:rFonts w:cs="Times New Roman"/>
          <w:sz w:val="21"/>
          <w:szCs w:val="21"/>
        </w:rPr>
        <w:t>rewitalizacji;</w:t>
      </w:r>
    </w:p>
    <w:p w14:paraId="350E34D2" w14:textId="77777777" w:rsidR="00765697" w:rsidRPr="00616BC6" w:rsidRDefault="00765697" w:rsidP="00716F81">
      <w:pPr>
        <w:pStyle w:val="Tekstpodstawowy"/>
        <w:numPr>
          <w:ilvl w:val="0"/>
          <w:numId w:val="1"/>
        </w:numPr>
        <w:tabs>
          <w:tab w:val="left" w:pos="472"/>
        </w:tabs>
        <w:spacing w:before="0" w:line="276" w:lineRule="auto"/>
        <w:ind w:left="426"/>
        <w:jc w:val="both"/>
        <w:rPr>
          <w:rFonts w:cs="Times New Roman"/>
          <w:spacing w:val="-1"/>
          <w:sz w:val="21"/>
          <w:szCs w:val="21"/>
        </w:rPr>
      </w:pPr>
      <w:r w:rsidRPr="00616BC6">
        <w:rPr>
          <w:rFonts w:cs="Times New Roman"/>
          <w:sz w:val="21"/>
          <w:szCs w:val="21"/>
        </w:rPr>
        <w:t>1</w:t>
      </w:r>
      <w:r w:rsidRPr="00616BC6">
        <w:rPr>
          <w:rFonts w:cs="Times New Roman"/>
          <w:spacing w:val="-8"/>
          <w:sz w:val="21"/>
          <w:szCs w:val="21"/>
        </w:rPr>
        <w:t xml:space="preserve"> </w:t>
      </w:r>
      <w:r w:rsidRPr="00616BC6">
        <w:rPr>
          <w:rFonts w:cs="Times New Roman"/>
          <w:spacing w:val="-1"/>
          <w:sz w:val="21"/>
          <w:szCs w:val="21"/>
        </w:rPr>
        <w:t>osoba</w:t>
      </w:r>
      <w:r w:rsidRPr="00616BC6">
        <w:rPr>
          <w:rFonts w:cs="Times New Roman"/>
          <w:spacing w:val="-7"/>
          <w:sz w:val="21"/>
          <w:szCs w:val="21"/>
        </w:rPr>
        <w:t xml:space="preserve"> </w:t>
      </w:r>
      <w:r w:rsidRPr="00616BC6">
        <w:rPr>
          <w:rFonts w:cs="Times New Roman"/>
          <w:spacing w:val="-1"/>
          <w:sz w:val="21"/>
          <w:szCs w:val="21"/>
        </w:rPr>
        <w:t>prowadząca</w:t>
      </w:r>
      <w:r w:rsidRPr="00616BC6">
        <w:rPr>
          <w:rFonts w:cs="Times New Roman"/>
          <w:spacing w:val="-9"/>
          <w:sz w:val="21"/>
          <w:szCs w:val="21"/>
        </w:rPr>
        <w:t xml:space="preserve"> </w:t>
      </w:r>
      <w:r w:rsidRPr="00616BC6">
        <w:rPr>
          <w:rFonts w:cs="Times New Roman"/>
          <w:sz w:val="21"/>
          <w:szCs w:val="21"/>
        </w:rPr>
        <w:t>lub</w:t>
      </w:r>
      <w:r w:rsidRPr="00616BC6">
        <w:rPr>
          <w:rFonts w:cs="Times New Roman"/>
          <w:spacing w:val="-7"/>
          <w:sz w:val="21"/>
          <w:szCs w:val="21"/>
        </w:rPr>
        <w:t xml:space="preserve"> </w:t>
      </w:r>
      <w:r w:rsidRPr="00616BC6">
        <w:rPr>
          <w:rFonts w:cs="Times New Roman"/>
          <w:spacing w:val="-1"/>
          <w:sz w:val="21"/>
          <w:szCs w:val="21"/>
        </w:rPr>
        <w:t>zamierzające</w:t>
      </w:r>
      <w:r w:rsidRPr="00616BC6">
        <w:rPr>
          <w:rFonts w:cs="Times New Roman"/>
          <w:spacing w:val="-9"/>
          <w:sz w:val="21"/>
          <w:szCs w:val="21"/>
        </w:rPr>
        <w:t xml:space="preserve"> </w:t>
      </w:r>
      <w:r w:rsidRPr="00616BC6">
        <w:rPr>
          <w:rFonts w:cs="Times New Roman"/>
          <w:sz w:val="21"/>
          <w:szCs w:val="21"/>
        </w:rPr>
        <w:t>prowadzić</w:t>
      </w:r>
      <w:r w:rsidRPr="00616BC6">
        <w:rPr>
          <w:rFonts w:cs="Times New Roman"/>
          <w:spacing w:val="-9"/>
          <w:sz w:val="21"/>
          <w:szCs w:val="21"/>
        </w:rPr>
        <w:t xml:space="preserve"> </w:t>
      </w:r>
      <w:r w:rsidRPr="00616BC6">
        <w:rPr>
          <w:rFonts w:cs="Times New Roman"/>
          <w:sz w:val="21"/>
          <w:szCs w:val="21"/>
        </w:rPr>
        <w:t>działalność</w:t>
      </w:r>
      <w:r w:rsidRPr="00616BC6">
        <w:rPr>
          <w:rFonts w:cs="Times New Roman"/>
          <w:spacing w:val="-8"/>
          <w:sz w:val="21"/>
          <w:szCs w:val="21"/>
        </w:rPr>
        <w:t xml:space="preserve"> </w:t>
      </w:r>
      <w:r w:rsidRPr="00616BC6">
        <w:rPr>
          <w:rFonts w:cs="Times New Roman"/>
          <w:spacing w:val="-1"/>
          <w:sz w:val="21"/>
          <w:szCs w:val="21"/>
        </w:rPr>
        <w:t>gospodarczą</w:t>
      </w:r>
      <w:r w:rsidRPr="00616BC6">
        <w:rPr>
          <w:rFonts w:cs="Times New Roman"/>
          <w:spacing w:val="-9"/>
          <w:sz w:val="21"/>
          <w:szCs w:val="21"/>
        </w:rPr>
        <w:t xml:space="preserve"> </w:t>
      </w:r>
      <w:r w:rsidRPr="00616BC6">
        <w:rPr>
          <w:rFonts w:cs="Times New Roman"/>
          <w:sz w:val="21"/>
          <w:szCs w:val="21"/>
        </w:rPr>
        <w:t>na</w:t>
      </w:r>
      <w:r w:rsidRPr="00616BC6">
        <w:rPr>
          <w:rFonts w:cs="Times New Roman"/>
          <w:spacing w:val="-7"/>
          <w:sz w:val="21"/>
          <w:szCs w:val="21"/>
        </w:rPr>
        <w:t xml:space="preserve"> </w:t>
      </w:r>
      <w:r w:rsidRPr="00616BC6">
        <w:rPr>
          <w:rFonts w:cs="Times New Roman"/>
          <w:sz w:val="21"/>
          <w:szCs w:val="21"/>
        </w:rPr>
        <w:t>terenie Miasta i Gminy</w:t>
      </w:r>
      <w:r w:rsidRPr="00616BC6">
        <w:rPr>
          <w:rFonts w:cs="Times New Roman"/>
          <w:spacing w:val="-8"/>
          <w:sz w:val="21"/>
          <w:szCs w:val="21"/>
        </w:rPr>
        <w:t xml:space="preserve"> </w:t>
      </w:r>
      <w:r w:rsidRPr="00616BC6">
        <w:rPr>
          <w:rFonts w:cs="Times New Roman"/>
          <w:spacing w:val="-1"/>
          <w:sz w:val="21"/>
          <w:szCs w:val="21"/>
        </w:rPr>
        <w:t>Górzno;</w:t>
      </w:r>
    </w:p>
    <w:p w14:paraId="7D0D3EBE" w14:textId="77777777" w:rsidR="00765697" w:rsidRPr="00616BC6" w:rsidRDefault="00765697" w:rsidP="00716F81">
      <w:pPr>
        <w:pStyle w:val="Tekstpodstawowy"/>
        <w:numPr>
          <w:ilvl w:val="0"/>
          <w:numId w:val="1"/>
        </w:numPr>
        <w:tabs>
          <w:tab w:val="left" w:pos="472"/>
        </w:tabs>
        <w:spacing w:before="0" w:line="276" w:lineRule="auto"/>
        <w:ind w:left="426"/>
        <w:jc w:val="both"/>
        <w:rPr>
          <w:rFonts w:cs="Times New Roman"/>
          <w:sz w:val="21"/>
          <w:szCs w:val="21"/>
        </w:rPr>
      </w:pPr>
      <w:r w:rsidRPr="00616BC6">
        <w:rPr>
          <w:rFonts w:cs="Times New Roman"/>
          <w:sz w:val="21"/>
          <w:szCs w:val="21"/>
        </w:rPr>
        <w:t>1</w:t>
      </w:r>
      <w:r w:rsidRPr="00616BC6">
        <w:rPr>
          <w:rFonts w:cs="Times New Roman"/>
          <w:spacing w:val="20"/>
          <w:sz w:val="21"/>
          <w:szCs w:val="21"/>
        </w:rPr>
        <w:t xml:space="preserve"> </w:t>
      </w:r>
      <w:r w:rsidRPr="00616BC6">
        <w:rPr>
          <w:rFonts w:cs="Times New Roman"/>
          <w:spacing w:val="-1"/>
          <w:sz w:val="21"/>
          <w:szCs w:val="21"/>
        </w:rPr>
        <w:t xml:space="preserve">przedstawiciel podmiotu prowadzącego lub zamierzającego prowadzić na obszarze Miasta i Gminy Górzno działalność społeczną, w tym organizacje pozarządowe, grupy nieformalne </w:t>
      </w:r>
    </w:p>
    <w:p w14:paraId="002CF2CB" w14:textId="77777777" w:rsidR="00765697" w:rsidRPr="00616BC6" w:rsidRDefault="00765697" w:rsidP="00716F81">
      <w:pPr>
        <w:pStyle w:val="Tekstpodstawowy"/>
        <w:numPr>
          <w:ilvl w:val="0"/>
          <w:numId w:val="1"/>
        </w:numPr>
        <w:spacing w:before="0" w:line="276" w:lineRule="auto"/>
        <w:ind w:left="426"/>
        <w:jc w:val="both"/>
        <w:rPr>
          <w:rFonts w:cs="Times New Roman"/>
          <w:sz w:val="21"/>
          <w:szCs w:val="21"/>
        </w:rPr>
      </w:pPr>
      <w:r w:rsidRPr="00616BC6">
        <w:rPr>
          <w:rFonts w:cs="Times New Roman"/>
          <w:sz w:val="21"/>
          <w:szCs w:val="21"/>
        </w:rPr>
        <w:t xml:space="preserve">1 przedstawiciel organów władzy publicznej; </w:t>
      </w:r>
    </w:p>
    <w:p w14:paraId="576AFB49" w14:textId="77777777" w:rsidR="00765697" w:rsidRPr="00616BC6" w:rsidRDefault="00765697" w:rsidP="00716F81">
      <w:pPr>
        <w:pStyle w:val="Tekstpodstawowy"/>
        <w:numPr>
          <w:ilvl w:val="0"/>
          <w:numId w:val="1"/>
        </w:numPr>
        <w:spacing w:before="0" w:line="276" w:lineRule="auto"/>
        <w:ind w:left="426"/>
        <w:jc w:val="both"/>
        <w:rPr>
          <w:rFonts w:cs="Times New Roman"/>
          <w:sz w:val="21"/>
          <w:szCs w:val="21"/>
        </w:rPr>
      </w:pPr>
      <w:r w:rsidRPr="00616BC6">
        <w:rPr>
          <w:rFonts w:cs="Times New Roman"/>
          <w:sz w:val="21"/>
          <w:szCs w:val="21"/>
        </w:rPr>
        <w:t>1 przedstawiciel podmiotu realizującego na obszarze rewitalizacji uprawnienia Skarbu Państwa;</w:t>
      </w:r>
    </w:p>
    <w:p w14:paraId="456F2838" w14:textId="5094E2C5" w:rsidR="00765697" w:rsidRPr="00616BC6" w:rsidRDefault="00765697" w:rsidP="00765697">
      <w:pPr>
        <w:pStyle w:val="Tekstpodstawowy"/>
        <w:numPr>
          <w:ilvl w:val="0"/>
          <w:numId w:val="1"/>
        </w:numPr>
        <w:tabs>
          <w:tab w:val="left" w:pos="472"/>
        </w:tabs>
        <w:spacing w:before="0" w:line="276" w:lineRule="auto"/>
        <w:ind w:left="426"/>
        <w:jc w:val="both"/>
        <w:rPr>
          <w:rFonts w:cs="Times New Roman"/>
          <w:spacing w:val="-1"/>
          <w:sz w:val="21"/>
          <w:szCs w:val="21"/>
        </w:rPr>
      </w:pPr>
      <w:r w:rsidRPr="00616BC6">
        <w:rPr>
          <w:rFonts w:cs="Times New Roman"/>
          <w:sz w:val="21"/>
          <w:szCs w:val="21"/>
        </w:rPr>
        <w:t>2</w:t>
      </w:r>
      <w:r w:rsidRPr="00616BC6">
        <w:rPr>
          <w:rFonts w:cs="Times New Roman"/>
          <w:spacing w:val="-7"/>
          <w:sz w:val="21"/>
          <w:szCs w:val="21"/>
        </w:rPr>
        <w:t xml:space="preserve"> </w:t>
      </w:r>
      <w:r w:rsidRPr="00616BC6">
        <w:rPr>
          <w:rFonts w:cs="Times New Roman"/>
          <w:spacing w:val="-1"/>
          <w:sz w:val="21"/>
          <w:szCs w:val="21"/>
        </w:rPr>
        <w:t>przedstawicieli</w:t>
      </w:r>
      <w:r w:rsidRPr="00616BC6">
        <w:rPr>
          <w:rFonts w:cs="Times New Roman"/>
          <w:spacing w:val="-8"/>
          <w:sz w:val="21"/>
          <w:szCs w:val="21"/>
        </w:rPr>
        <w:t xml:space="preserve"> </w:t>
      </w:r>
      <w:r w:rsidRPr="00616BC6">
        <w:rPr>
          <w:rFonts w:cs="Times New Roman"/>
          <w:sz w:val="21"/>
          <w:szCs w:val="21"/>
        </w:rPr>
        <w:t>Urzędu Miasta i Gminy Górzno,</w:t>
      </w:r>
      <w:r w:rsidRPr="00616BC6">
        <w:rPr>
          <w:rFonts w:cs="Times New Roman"/>
          <w:spacing w:val="-7"/>
          <w:sz w:val="21"/>
          <w:szCs w:val="21"/>
        </w:rPr>
        <w:t xml:space="preserve"> </w:t>
      </w:r>
      <w:r w:rsidRPr="00616BC6">
        <w:rPr>
          <w:rFonts w:cs="Times New Roman"/>
          <w:spacing w:val="-1"/>
          <w:sz w:val="21"/>
          <w:szCs w:val="21"/>
        </w:rPr>
        <w:t>jego jednostek organizacyjnych, organów doradczych i konsultacyjnych gminy.</w:t>
      </w:r>
    </w:p>
    <w:p w14:paraId="0FD3A8C2" w14:textId="60D0FA4E" w:rsidR="002C767F" w:rsidRPr="00616BC6" w:rsidRDefault="002C767F" w:rsidP="00765697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    3. Komitet uprawniony jest do wyrażania opinii, stanowisk oraz rekomendowania rozwiązań w sprawach dotyczących przygotowania, prowadzenia i oceny rewitalizacji w mieście</w:t>
      </w:r>
      <w:r w:rsidR="005C7E7F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i gminie Górzno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. Dodatkowo Komitet uprawniony jest do podejmowania inicjatyw odnoszących się do procesu rewitalizacji </w:t>
      </w:r>
      <w:r w:rsidR="005C7E7F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Miasta i Gminy Górzno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    4. Członkiem Komitetu nie może być osoba skazana prawomocnym wyrokiem sądowym za przestępstwo z winy umyślnej lub wobec której sąd orzekł środek karny w postaci pozbawienia praw publicznych.</w:t>
      </w:r>
      <w:r w:rsidR="001579E7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</w:p>
    <w:p w14:paraId="45FDCF4D" w14:textId="77777777" w:rsidR="002C767F" w:rsidRPr="00616BC6" w:rsidRDefault="002C767F" w:rsidP="00765697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    5. Uczestnictwo w Komitecie ma charakter społeczny. Za udział w posiedzeniach i pracach Komitetu nie przysługuje jego członkom wynagrodzenie, dieta ani zwrot kosztów podróży.</w:t>
      </w:r>
    </w:p>
    <w:p w14:paraId="350698FC" w14:textId="66F26D83" w:rsidR="002C767F" w:rsidRPr="00616BC6" w:rsidRDefault="002C767F" w:rsidP="00716F81">
      <w:pPr>
        <w:spacing w:after="0" w:line="276" w:lineRule="auto"/>
        <w:ind w:left="-142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   </w:t>
      </w:r>
      <w:r w:rsidR="00EB7B7B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6. Formularz zgłoszeniowy dostępny </w:t>
      </w:r>
      <w:r w:rsidR="00716F81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jest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:</w:t>
      </w:r>
    </w:p>
    <w:p w14:paraId="5927D77C" w14:textId="359BB38C" w:rsidR="002C767F" w:rsidRPr="00616BC6" w:rsidRDefault="002C767F" w:rsidP="001579E7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1) w wersji papierowej w Urzędzie Mi</w:t>
      </w:r>
      <w:r w:rsidR="005C7E7F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asta i Gminy Górzno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– w pok. nr </w:t>
      </w:r>
      <w:r w:rsidR="005C7E7F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11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oraz</w:t>
      </w:r>
    </w:p>
    <w:p w14:paraId="68828503" w14:textId="76CE3B5F" w:rsidR="002C767F" w:rsidRPr="00616BC6" w:rsidRDefault="002C767F" w:rsidP="001579E7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2) w wersji elektronicznej na stronie internetowej </w:t>
      </w:r>
      <w:r w:rsidR="005C7E7F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Miasta i Gminy Górzno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oraz w Biuletynie Informacji Publicznej</w:t>
      </w:r>
      <w:r w:rsidR="005C7E7F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5B576A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 </w:t>
      </w:r>
      <w:hyperlink r:id="rId8" w:history="1">
        <w:r w:rsidR="00616BC6" w:rsidRPr="00616BC6">
          <w:rPr>
            <w:rStyle w:val="Hipercze"/>
            <w:rFonts w:ascii="Times New Roman" w:eastAsia="Times New Roman" w:hAnsi="Times New Roman" w:cs="Times New Roman"/>
            <w:sz w:val="21"/>
            <w:szCs w:val="21"/>
            <w:lang w:eastAsia="pl-PL"/>
          </w:rPr>
          <w:t>https://mst-gorzno.rbip.mojregion.info/4305/765/gminny-program-rewitalizacji-dla-miasta-i-gminy-gorzno-na-lata-2026-2032.html</w:t>
        </w:r>
      </w:hyperlink>
      <w:r w:rsidR="00616BC6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14:paraId="7235C38A" w14:textId="780B0665" w:rsidR="002C767F" w:rsidRPr="00616BC6" w:rsidRDefault="002C767F" w:rsidP="001579E7">
      <w:pPr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7. Wypełniony formularz zgłoszeniowy wraz z załącznikami należy złożyć w terminie  </w:t>
      </w:r>
      <w:r w:rsidRPr="00616BC6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do </w:t>
      </w:r>
      <w:r w:rsidR="00EE148A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6 lipca</w:t>
      </w:r>
      <w:r w:rsidRPr="00616BC6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2026 r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. (decyduje data wpływu do Urzędu ) w jednej z następujących form:</w:t>
      </w:r>
    </w:p>
    <w:p w14:paraId="139B8437" w14:textId="241CEED4" w:rsidR="002C767F" w:rsidRPr="00616BC6" w:rsidRDefault="002C767F" w:rsidP="00765697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1) drogą elektroniczną (skan podpisanego dokumentu) na adres e-mail: </w:t>
      </w:r>
      <w:r w:rsidR="00716F81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urzad@gorzno.pl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, w temacie wpisując: „Komitet Rewitalizacji – zgłoszenie kandydatury”;</w:t>
      </w:r>
    </w:p>
    <w:p w14:paraId="502BE7DA" w14:textId="0CBBD87A" w:rsidR="002C767F" w:rsidRPr="00616BC6" w:rsidRDefault="002C767F" w:rsidP="00765697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lastRenderedPageBreak/>
        <w:t>2) drogą korespondencyjną na adres: Urząd Mi</w:t>
      </w:r>
      <w:r w:rsidR="00716F81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asta i Gminy Górzno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ul. Rynek </w:t>
      </w:r>
      <w:r w:rsidR="00716F81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1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</w:t>
      </w:r>
      <w:r w:rsidR="00716F81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87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-</w:t>
      </w:r>
      <w:r w:rsidR="00716F81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320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716F81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Górzno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, z dopiskiem: „Komitet Rewitalizacji – zgłoszenie kandydatury”;</w:t>
      </w:r>
    </w:p>
    <w:p w14:paraId="3F6A870A" w14:textId="2DB17018" w:rsidR="002C767F" w:rsidRPr="00616BC6" w:rsidRDefault="002C767F" w:rsidP="00765697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3) osobiście w sekretariacie Urzędu Mi</w:t>
      </w:r>
      <w:r w:rsidR="00D37576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asta i Gminy Górzno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 </w:t>
      </w:r>
      <w:r w:rsidR="00D37576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Górznie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14:paraId="5CA2743C" w14:textId="5B1909B9" w:rsidR="0039160C" w:rsidRPr="00616BC6" w:rsidRDefault="002C767F" w:rsidP="00CC6A58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8</w:t>
      </w:r>
      <w:r w:rsidR="0039160C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  <w:r w:rsidR="0039160C" w:rsidRPr="00616BC6">
        <w:rPr>
          <w:sz w:val="21"/>
          <w:szCs w:val="21"/>
        </w:rPr>
        <w:t xml:space="preserve"> </w:t>
      </w:r>
      <w:r w:rsidR="0039160C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Do formularza zgłoszeniowego kandydat, który reprezentuje podmiot lub instytucję dołącza obowiązkowo rekomendację/poparcie tego podmiotu (dotyczy przedsiębiorców, organizacji pozarządowych, instytucji publicznych, innych podmiotów udzielających poparcia/rekomendacji).  </w:t>
      </w:r>
    </w:p>
    <w:p w14:paraId="3F17BCAB" w14:textId="0CF534B3" w:rsidR="0039160C" w:rsidRPr="00616BC6" w:rsidRDefault="0039160C" w:rsidP="0039160C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9. Do formularza zgłoszeniowego kandydat może dołączyć (nie jest to obowiązkowe) listę poparcia swojej kandydatury.  </w:t>
      </w:r>
    </w:p>
    <w:p w14:paraId="0CADC1D8" w14:textId="0C0997D2" w:rsidR="0039160C" w:rsidRPr="00616BC6" w:rsidRDefault="0039160C" w:rsidP="0039160C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10. Nie będą rozpatrywane zgłoszenia: </w:t>
      </w:r>
    </w:p>
    <w:p w14:paraId="00F22728" w14:textId="77777777" w:rsidR="0039160C" w:rsidRPr="00616BC6" w:rsidRDefault="0039160C" w:rsidP="0039160C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-niepodpisane,</w:t>
      </w:r>
    </w:p>
    <w:p w14:paraId="64D4D909" w14:textId="77777777" w:rsidR="0039160C" w:rsidRPr="00616BC6" w:rsidRDefault="0039160C" w:rsidP="0039160C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-złożone w innym terminie niż wyznaczony,</w:t>
      </w:r>
    </w:p>
    <w:p w14:paraId="420AACB4" w14:textId="570D1FBD" w:rsidR="0039160C" w:rsidRPr="00616BC6" w:rsidRDefault="0039160C" w:rsidP="0039160C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- przesłane w innej formie niż wskazano. </w:t>
      </w:r>
    </w:p>
    <w:p w14:paraId="71113E0B" w14:textId="2D8789BA" w:rsidR="0039160C" w:rsidRPr="00616BC6" w:rsidRDefault="0039160C" w:rsidP="0039160C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11. Organem właściwym do rozpatrzenia zgłoszonych kandydatur jest Burmistrz Miasta i Gminy Górzno. Wybrani kandydaci zostaną powołani na członków Komitetu Rewitalizacji zarządzeniem Burmistrza.</w:t>
      </w:r>
    </w:p>
    <w:p w14:paraId="74CB533C" w14:textId="4DC8D1BD" w:rsidR="002C767F" w:rsidRPr="00616BC6" w:rsidRDefault="0039160C" w:rsidP="0039160C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12. Lista członków Komitetu zostanie ogłoszona w Biuletynie Informacji Publicznej oraz na stronie Miasta i Gminy Górzno  </w:t>
      </w:r>
      <w:hyperlink r:id="rId9" w:history="1">
        <w:r w:rsidR="005B576A" w:rsidRPr="00616BC6">
          <w:rPr>
            <w:rStyle w:val="Hipercze"/>
            <w:rFonts w:ascii="Times New Roman" w:eastAsia="Times New Roman" w:hAnsi="Times New Roman" w:cs="Times New Roman"/>
            <w:sz w:val="21"/>
            <w:szCs w:val="21"/>
            <w:lang w:eastAsia="pl-PL"/>
          </w:rPr>
          <w:t>https://www.gorzno.pl/2025/09/24/gminny-program-rewitalizacji-dla-miasta-i-gminy-gorzno-na-lata-2026-2032/</w:t>
        </w:r>
      </w:hyperlink>
    </w:p>
    <w:p w14:paraId="37452560" w14:textId="2B1A426D" w:rsidR="002C767F" w:rsidRPr="00616BC6" w:rsidRDefault="0039160C" w:rsidP="00765697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13</w:t>
      </w:r>
      <w:r w:rsidR="002C767F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. Wzór formularza zgłoszeniowego kandydata na członka Komitetu oraz wzory list poparcia stanowią załączniki do niniejszego Ogłoszenia.</w:t>
      </w:r>
      <w:r w:rsidR="002C767F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 1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4</w:t>
      </w:r>
      <w:r w:rsidR="002C767F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. </w:t>
      </w:r>
      <w:r w:rsidR="00CC6A58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1) </w:t>
      </w:r>
      <w:r w:rsidR="00A77B09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k</w:t>
      </w:r>
      <w:r w:rsidR="002C767F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ażdy kandydat na Członka Komitetu może złożyć tylko jeden formularz zgłoszeniowy</w:t>
      </w:r>
      <w:r w:rsidR="00A77B09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,</w:t>
      </w:r>
    </w:p>
    <w:p w14:paraId="7CA839E2" w14:textId="0C29EB27" w:rsidR="00C24147" w:rsidRPr="00616BC6" w:rsidRDefault="00A77B09" w:rsidP="00765697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      2) Kandydat musi być osobą pełnoletni</w:t>
      </w:r>
      <w:r w:rsidR="00C24147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ą.</w:t>
      </w:r>
    </w:p>
    <w:p w14:paraId="067CA8D9" w14:textId="20FC006E" w:rsidR="00C24147" w:rsidRPr="00616BC6" w:rsidRDefault="005F6B1A" w:rsidP="00765697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15. </w:t>
      </w:r>
      <w:r w:rsidR="00C24147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Link do Regulaminu 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Komitetu Rewitalizacji Miasta i Gminy Górzno</w:t>
      </w:r>
      <w:r w:rsidR="00616BC6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– uchwała nr XXIII/151/2026 rady Miejskiej w Górznie z dnia 2 kwietnia 2026 </w:t>
      </w:r>
      <w:hyperlink r:id="rId10" w:history="1">
        <w:r w:rsidR="00616BC6" w:rsidRPr="00616BC6">
          <w:rPr>
            <w:rStyle w:val="Hipercze"/>
            <w:rFonts w:ascii="Times New Roman" w:eastAsia="Times New Roman" w:hAnsi="Times New Roman" w:cs="Times New Roman"/>
            <w:sz w:val="21"/>
            <w:szCs w:val="21"/>
            <w:lang w:eastAsia="pl-PL"/>
          </w:rPr>
          <w:t>https://mst-gorzno.rbip.mojregion.info/4305/765/gminny-program-rewitalizacji-dla-miasta-i-gminy-gorzno-na-lata-2026-2032.html</w:t>
        </w:r>
      </w:hyperlink>
      <w:r w:rsidR="00616BC6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.</w:t>
      </w:r>
    </w:p>
    <w:p w14:paraId="09CFAB55" w14:textId="35B49E1D" w:rsidR="002C767F" w:rsidRPr="00616BC6" w:rsidRDefault="005F6B1A" w:rsidP="00765697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16. </w:t>
      </w:r>
      <w:r w:rsidR="002C767F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Załączniki do Ogłoszenia:</w:t>
      </w:r>
    </w:p>
    <w:p w14:paraId="1252CF98" w14:textId="77777777" w:rsidR="005F6B1A" w:rsidRPr="00616BC6" w:rsidRDefault="002C767F" w:rsidP="005F6B1A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Formularz zgłoszenia</w:t>
      </w:r>
      <w:r w:rsidR="005F6B1A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,</w:t>
      </w:r>
    </w:p>
    <w:p w14:paraId="1F75C8D2" w14:textId="77777777" w:rsidR="005F6B1A" w:rsidRPr="00616BC6" w:rsidRDefault="002C767F" w:rsidP="005F6B1A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Lista poparcia dla kandydata na Członka Komitetu Rewitalizacji </w:t>
      </w:r>
      <w:r w:rsidR="00C24147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Miasta i Gminy Górzno 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będącego przedstawicielem mieszkańców obszaru rewitalizacji/mieszkańców spoza obszaru rewitalizacji</w:t>
      </w:r>
      <w:r w:rsidR="005F6B1A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,</w:t>
      </w:r>
    </w:p>
    <w:p w14:paraId="392FEE81" w14:textId="77777777" w:rsidR="005F6B1A" w:rsidRPr="00616BC6" w:rsidRDefault="002C767F" w:rsidP="005F6B1A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Lista poparcia dla kandydata na Członka Komitetu Rewitalizacji </w:t>
      </w:r>
      <w:r w:rsidR="00C24147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Miasta i Gminy Górzno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będącego przedstawicielem podmiotów prowadzących lub zamierzających prowadzić działalność gospodarczą na obszarze rewitalizacji / właścicieli lub użytkowników wieczystych nieruchomości zlokalizowanych na obszarze rewitalizacji, podmiotów zarządzających nieruchomościami</w:t>
      </w:r>
      <w:r w:rsidR="00C24147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znajdującymi się na obszarze rewitalizacji, w tym spółdzielni mieszkaniowych, wspólnot</w:t>
      </w:r>
      <w:r w:rsidR="00C24147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mieszkaniowych i towarzystw budownictwa społecznego</w:t>
      </w:r>
      <w:r w:rsidR="005F6B1A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,</w:t>
      </w:r>
    </w:p>
    <w:p w14:paraId="7EEC85C3" w14:textId="161808C7" w:rsidR="002C767F" w:rsidRPr="00616BC6" w:rsidRDefault="002C767F" w:rsidP="005F6B1A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Lista poparcia dla kandydata na Członka Komitetu Rewitalizacji </w:t>
      </w:r>
      <w:r w:rsidR="00C24147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Miasta i Gminy</w:t>
      </w:r>
      <w:r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będącego przedstawicielem podmiotów prowadzących lub zamierzających prowadzić na obszarze rewitalizacji działalność społeczną, w tym organizacji pozarządowych, podmiotów, o których mowa w art. 3 ust. 3 ustawy o działalności pożytku publicznego i o wolontariacie oraz grup nieformalnych, prowadzących działalność na obszarze </w:t>
      </w:r>
      <w:r w:rsidR="00C24147" w:rsidRPr="00616BC6">
        <w:rPr>
          <w:rFonts w:ascii="Times New Roman" w:eastAsia="Times New Roman" w:hAnsi="Times New Roman" w:cs="Times New Roman"/>
          <w:sz w:val="21"/>
          <w:szCs w:val="21"/>
          <w:lang w:eastAsia="pl-PL"/>
        </w:rPr>
        <w:t>Miasta i Gminy Górzno</w:t>
      </w:r>
    </w:p>
    <w:p w14:paraId="368E5301" w14:textId="657689D5" w:rsidR="006A32C4" w:rsidRPr="00616BC6" w:rsidRDefault="006A32C4" w:rsidP="00765697">
      <w:pPr>
        <w:spacing w:line="276" w:lineRule="auto"/>
        <w:rPr>
          <w:sz w:val="21"/>
          <w:szCs w:val="21"/>
        </w:rPr>
      </w:pPr>
    </w:p>
    <w:p w14:paraId="58CED963" w14:textId="1BF532A6" w:rsidR="005F6B1A" w:rsidRPr="00616BC6" w:rsidRDefault="005F6B1A" w:rsidP="005F6B1A">
      <w:pPr>
        <w:tabs>
          <w:tab w:val="left" w:pos="7080"/>
        </w:tabs>
        <w:rPr>
          <w:rFonts w:ascii="Times New Roman" w:hAnsi="Times New Roman" w:cs="Times New Roman"/>
          <w:b/>
          <w:bCs/>
          <w:sz w:val="21"/>
          <w:szCs w:val="21"/>
        </w:rPr>
      </w:pPr>
      <w:r w:rsidRPr="00616BC6">
        <w:rPr>
          <w:b/>
          <w:bCs/>
          <w:sz w:val="21"/>
          <w:szCs w:val="21"/>
        </w:rPr>
        <w:t xml:space="preserve">                                                                                                                             </w:t>
      </w:r>
      <w:r w:rsidRPr="00616BC6">
        <w:rPr>
          <w:rFonts w:ascii="Times New Roman" w:hAnsi="Times New Roman" w:cs="Times New Roman"/>
          <w:b/>
          <w:bCs/>
          <w:sz w:val="21"/>
          <w:szCs w:val="21"/>
        </w:rPr>
        <w:t>Burmistrz Miasta i Gminy Górzno</w:t>
      </w:r>
    </w:p>
    <w:p w14:paraId="3BF1DB3A" w14:textId="68EFEF87" w:rsidR="005F6B1A" w:rsidRPr="00616BC6" w:rsidRDefault="005F6B1A" w:rsidP="005F6B1A">
      <w:pPr>
        <w:tabs>
          <w:tab w:val="left" w:pos="6554"/>
        </w:tabs>
        <w:rPr>
          <w:rFonts w:ascii="Times New Roman" w:hAnsi="Times New Roman" w:cs="Times New Roman"/>
          <w:b/>
          <w:bCs/>
          <w:sz w:val="21"/>
          <w:szCs w:val="21"/>
        </w:rPr>
      </w:pPr>
      <w:r w:rsidRPr="00616BC6">
        <w:rPr>
          <w:rFonts w:ascii="Times New Roman" w:hAnsi="Times New Roman" w:cs="Times New Roman"/>
          <w:b/>
          <w:bCs/>
          <w:sz w:val="21"/>
          <w:szCs w:val="21"/>
        </w:rPr>
        <w:tab/>
        <w:t>/-/ Jacek Ruciński</w:t>
      </w:r>
    </w:p>
    <w:sectPr w:rsidR="005F6B1A" w:rsidRPr="00616BC6" w:rsidSect="003F4532">
      <w:headerReference w:type="default" r:id="rId11"/>
      <w:type w:val="continuous"/>
      <w:pgSz w:w="11906" w:h="16838" w:code="9"/>
      <w:pgMar w:top="2113" w:right="1418" w:bottom="1021" w:left="992" w:header="284" w:footer="709" w:gutter="0"/>
      <w:paperSrc w:first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D48BD" w14:textId="77777777" w:rsidR="00EB55B0" w:rsidRDefault="00EB55B0" w:rsidP="00ED4F5F">
      <w:pPr>
        <w:spacing w:after="0" w:line="240" w:lineRule="auto"/>
      </w:pPr>
      <w:r>
        <w:separator/>
      </w:r>
    </w:p>
  </w:endnote>
  <w:endnote w:type="continuationSeparator" w:id="0">
    <w:p w14:paraId="6F94C067" w14:textId="77777777" w:rsidR="00EB55B0" w:rsidRDefault="00EB55B0" w:rsidP="00ED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69063" w14:textId="77777777" w:rsidR="00EB55B0" w:rsidRDefault="00EB55B0" w:rsidP="00ED4F5F">
      <w:pPr>
        <w:spacing w:after="0" w:line="240" w:lineRule="auto"/>
      </w:pPr>
      <w:r>
        <w:separator/>
      </w:r>
    </w:p>
  </w:footnote>
  <w:footnote w:type="continuationSeparator" w:id="0">
    <w:p w14:paraId="3CFEBC0F" w14:textId="77777777" w:rsidR="00EB55B0" w:rsidRDefault="00EB55B0" w:rsidP="00ED4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12A70" w14:textId="3DC67E96" w:rsidR="00ED4F5F" w:rsidRPr="004029D7" w:rsidRDefault="00ED4F5F" w:rsidP="00752DBA">
    <w:pPr>
      <w:pStyle w:val="Nagwek"/>
      <w:ind w:left="1560" w:right="-286"/>
      <w:jc w:val="center"/>
      <w:rPr>
        <w:rFonts w:cstheme="minorHAnsi"/>
        <w:b/>
        <w:bCs/>
        <w:color w:val="39A66A"/>
        <w:sz w:val="40"/>
        <w:szCs w:val="40"/>
      </w:rPr>
    </w:pPr>
    <w:r w:rsidRPr="004029D7">
      <w:rPr>
        <w:rFonts w:cstheme="minorHAnsi"/>
        <w:b/>
        <w:bCs/>
        <w:noProof/>
        <w:color w:val="39A66A"/>
        <w:sz w:val="40"/>
        <w:szCs w:val="40"/>
      </w:rPr>
      <w:drawing>
        <wp:anchor distT="0" distB="0" distL="114300" distR="114300" simplePos="0" relativeHeight="251660288" behindDoc="0" locked="0" layoutInCell="1" allowOverlap="1" wp14:anchorId="4F882AB5" wp14:editId="7F7202E1">
          <wp:simplePos x="0" y="0"/>
          <wp:positionH relativeFrom="column">
            <wp:posOffset>-233680</wp:posOffset>
          </wp:positionH>
          <wp:positionV relativeFrom="paragraph">
            <wp:posOffset>-43180</wp:posOffset>
          </wp:positionV>
          <wp:extent cx="800735" cy="998220"/>
          <wp:effectExtent l="0" t="0" r="0" b="0"/>
          <wp:wrapSquare wrapText="bothSides"/>
          <wp:docPr id="758559899" name="Obraz 7585598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998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29D7">
      <w:rPr>
        <w:rFonts w:cstheme="minorHAnsi"/>
        <w:b/>
        <w:bCs/>
        <w:color w:val="39A66A"/>
        <w:sz w:val="40"/>
        <w:szCs w:val="40"/>
      </w:rPr>
      <w:t>Urząd Miasta i Gminy Górzno</w:t>
    </w:r>
  </w:p>
  <w:p w14:paraId="02F311F1" w14:textId="3868F01C" w:rsidR="00ED4F5F" w:rsidRPr="004029D7" w:rsidRDefault="00ED4F5F" w:rsidP="004029D7">
    <w:pPr>
      <w:pStyle w:val="Nagwek"/>
      <w:spacing w:line="276" w:lineRule="auto"/>
      <w:ind w:left="1559" w:right="-284"/>
      <w:jc w:val="center"/>
      <w:rPr>
        <w:rFonts w:cstheme="minorHAnsi"/>
        <w:b/>
        <w:bCs/>
        <w:color w:val="39A66A"/>
      </w:rPr>
    </w:pPr>
    <w:r w:rsidRPr="004029D7">
      <w:rPr>
        <w:rFonts w:cstheme="minorHAnsi"/>
        <w:b/>
        <w:bCs/>
        <w:color w:val="39A66A"/>
      </w:rPr>
      <w:t>ul. Rynek 1</w:t>
    </w:r>
    <w:r w:rsidR="001C4BDC" w:rsidRPr="004029D7">
      <w:rPr>
        <w:rFonts w:cstheme="minorHAnsi"/>
        <w:b/>
        <w:bCs/>
        <w:color w:val="39A66A"/>
      </w:rPr>
      <w:t>,</w:t>
    </w:r>
    <w:r w:rsidRPr="004029D7">
      <w:rPr>
        <w:rFonts w:cstheme="minorHAnsi"/>
        <w:b/>
        <w:bCs/>
        <w:color w:val="39A66A"/>
      </w:rPr>
      <w:t xml:space="preserve"> 87-320 Górzno</w:t>
    </w:r>
    <w:r w:rsidR="001C4BDC" w:rsidRPr="004029D7">
      <w:rPr>
        <w:rFonts w:cstheme="minorHAnsi"/>
        <w:b/>
        <w:bCs/>
        <w:color w:val="39A66A"/>
      </w:rPr>
      <w:t>;</w:t>
    </w:r>
    <w:r w:rsidRPr="004029D7">
      <w:rPr>
        <w:rFonts w:cstheme="minorHAnsi"/>
        <w:b/>
        <w:bCs/>
        <w:color w:val="39A66A"/>
      </w:rPr>
      <w:t xml:space="preserve"> tel. </w:t>
    </w:r>
    <w:r w:rsidR="00A316D2" w:rsidRPr="004029D7">
      <w:rPr>
        <w:rFonts w:cstheme="minorHAnsi"/>
        <w:b/>
        <w:bCs/>
        <w:color w:val="39A66A"/>
      </w:rPr>
      <w:t>56</w:t>
    </w:r>
    <w:r w:rsidR="00A6349A" w:rsidRPr="004029D7">
      <w:rPr>
        <w:rFonts w:cstheme="minorHAnsi"/>
        <w:b/>
        <w:bCs/>
        <w:color w:val="39A66A"/>
      </w:rPr>
      <w:t> 644-83-51</w:t>
    </w:r>
    <w:r w:rsidR="001C4BDC" w:rsidRPr="004029D7">
      <w:rPr>
        <w:rFonts w:cstheme="minorHAnsi"/>
        <w:b/>
        <w:bCs/>
        <w:color w:val="39A66A"/>
      </w:rPr>
      <w:t>;</w:t>
    </w:r>
    <w:r w:rsidR="00635DCE" w:rsidRPr="004029D7">
      <w:rPr>
        <w:rFonts w:cstheme="minorHAnsi"/>
        <w:b/>
        <w:bCs/>
        <w:color w:val="39A66A"/>
      </w:rPr>
      <w:t xml:space="preserve"> fax</w:t>
    </w:r>
    <w:r w:rsidR="001C4BDC" w:rsidRPr="004029D7">
      <w:rPr>
        <w:rFonts w:cstheme="minorHAnsi"/>
        <w:b/>
        <w:bCs/>
        <w:color w:val="39A66A"/>
      </w:rPr>
      <w:t>.</w:t>
    </w:r>
    <w:r w:rsidR="00635DCE" w:rsidRPr="004029D7">
      <w:rPr>
        <w:rFonts w:cstheme="minorHAnsi"/>
        <w:b/>
        <w:bCs/>
        <w:color w:val="39A66A"/>
      </w:rPr>
      <w:t xml:space="preserve"> 56 644-83-63</w:t>
    </w:r>
  </w:p>
  <w:p w14:paraId="6685AE58" w14:textId="25642A51" w:rsidR="00635DCE" w:rsidRPr="004029D7" w:rsidRDefault="00635DCE" w:rsidP="004029D7">
    <w:pPr>
      <w:pStyle w:val="Nagwek"/>
      <w:spacing w:line="276" w:lineRule="auto"/>
      <w:ind w:left="1559" w:right="-284"/>
      <w:jc w:val="center"/>
      <w:rPr>
        <w:rFonts w:cstheme="minorHAnsi"/>
        <w:b/>
        <w:bCs/>
        <w:color w:val="5B9BD5"/>
        <w:lang w:val="en-US"/>
      </w:rPr>
    </w:pPr>
    <w:hyperlink r:id="rId2" w:history="1">
      <w:r w:rsidRPr="004029D7">
        <w:rPr>
          <w:rStyle w:val="Hipercze"/>
          <w:rFonts w:cstheme="minorHAnsi"/>
          <w:b/>
          <w:bCs/>
          <w:lang w:val="en-US"/>
        </w:rPr>
        <w:t>www.gorzno.pl</w:t>
      </w:r>
    </w:hyperlink>
    <w:r w:rsidRPr="004029D7">
      <w:rPr>
        <w:rFonts w:cstheme="minorHAnsi"/>
        <w:b/>
        <w:bCs/>
        <w:color w:val="538135"/>
        <w:lang w:val="en-US"/>
      </w:rPr>
      <w:t xml:space="preserve"> </w:t>
    </w:r>
    <w:r w:rsidRPr="004029D7">
      <w:rPr>
        <w:rFonts w:cstheme="minorHAnsi"/>
        <w:b/>
        <w:bCs/>
        <w:color w:val="39A66A"/>
        <w:lang w:val="en-US"/>
      </w:rPr>
      <w:t>email:</w:t>
    </w:r>
    <w:r w:rsidRPr="004029D7">
      <w:rPr>
        <w:rFonts w:cstheme="minorHAnsi"/>
        <w:b/>
        <w:bCs/>
        <w:color w:val="538135"/>
        <w:lang w:val="en-US"/>
      </w:rPr>
      <w:t xml:space="preserve"> </w:t>
    </w:r>
    <w:hyperlink r:id="rId3" w:history="1">
      <w:r w:rsidR="006A32C4" w:rsidRPr="004029D7">
        <w:rPr>
          <w:rStyle w:val="Hipercze"/>
          <w:rFonts w:cstheme="minorHAnsi"/>
          <w:b/>
          <w:bCs/>
          <w:lang w:val="en-US"/>
        </w:rPr>
        <w:t>urzad@gorzno.pl</w:t>
      </w:r>
    </w:hyperlink>
  </w:p>
  <w:p w14:paraId="76C1D751" w14:textId="4F9E07FE" w:rsidR="006A32C4" w:rsidRPr="004029D7" w:rsidRDefault="006A32C4" w:rsidP="004029D7">
    <w:pPr>
      <w:pStyle w:val="Nagwek"/>
      <w:spacing w:line="276" w:lineRule="auto"/>
      <w:ind w:left="1559" w:right="-284"/>
      <w:jc w:val="center"/>
      <w:rPr>
        <w:rFonts w:cstheme="minorHAnsi"/>
        <w:b/>
        <w:bCs/>
        <w:color w:val="39A66A"/>
        <w:lang w:val="en-US"/>
      </w:rPr>
    </w:pPr>
    <w:proofErr w:type="spellStart"/>
    <w:r w:rsidRPr="004029D7">
      <w:rPr>
        <w:rFonts w:cstheme="minorHAnsi"/>
        <w:b/>
        <w:bCs/>
        <w:color w:val="39A66A"/>
        <w:lang w:val="en-US"/>
      </w:rPr>
      <w:t>ePUAP</w:t>
    </w:r>
    <w:proofErr w:type="spellEnd"/>
    <w:r w:rsidRPr="004029D7">
      <w:rPr>
        <w:rFonts w:cstheme="minorHAnsi"/>
        <w:b/>
        <w:bCs/>
        <w:color w:val="39A66A"/>
        <w:lang w:val="en-US"/>
      </w:rPr>
      <w:t>:</w:t>
    </w:r>
    <w:r w:rsidRPr="004029D7">
      <w:rPr>
        <w:rFonts w:cstheme="minorHAnsi"/>
        <w:color w:val="39A66A"/>
        <w:lang w:val="en-US"/>
      </w:rPr>
      <w:t xml:space="preserve"> </w:t>
    </w:r>
    <w:r w:rsidRPr="004029D7">
      <w:rPr>
        <w:rFonts w:cstheme="minorHAnsi"/>
        <w:b/>
        <w:bCs/>
        <w:color w:val="39A66A"/>
        <w:lang w:val="en-US"/>
      </w:rPr>
      <w:t>5xcdp888ss,  e -</w:t>
    </w:r>
    <w:proofErr w:type="spellStart"/>
    <w:r w:rsidRPr="004029D7">
      <w:rPr>
        <w:rFonts w:cstheme="minorHAnsi"/>
        <w:b/>
        <w:bCs/>
        <w:color w:val="39A66A"/>
        <w:lang w:val="en-US"/>
      </w:rPr>
      <w:t>doręczenia</w:t>
    </w:r>
    <w:proofErr w:type="spellEnd"/>
    <w:r w:rsidRPr="004029D7">
      <w:rPr>
        <w:rFonts w:cstheme="minorHAnsi"/>
        <w:b/>
        <w:bCs/>
        <w:color w:val="39A66A"/>
        <w:lang w:val="en-US"/>
      </w:rPr>
      <w:t xml:space="preserve"> AE:PL-98753-67225-SWRAJ-32</w:t>
    </w:r>
  </w:p>
  <w:p w14:paraId="6E3DB397" w14:textId="08329C98" w:rsidR="00635DCE" w:rsidRPr="006A32C4" w:rsidRDefault="00752DBA" w:rsidP="00635DCE">
    <w:pPr>
      <w:pStyle w:val="Nagwek"/>
      <w:ind w:left="1560"/>
      <w:jc w:val="center"/>
      <w:rPr>
        <w:rFonts w:ascii="Times New Roman" w:hAnsi="Times New Roman" w:cs="Times New Roman"/>
        <w:b/>
        <w:bCs/>
        <w:color w:val="538135"/>
        <w:sz w:val="36"/>
        <w:szCs w:val="36"/>
      </w:rPr>
    </w:pPr>
    <w:r w:rsidRPr="006A32C4">
      <w:rPr>
        <w:rFonts w:ascii="Times New Roman" w:hAnsi="Times New Roman" w:cs="Times New Roman"/>
        <w:b/>
        <w:bCs/>
        <w:noProof/>
        <w:color w:val="538135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3A9F54" wp14:editId="73225C0F">
              <wp:simplePos x="0" y="0"/>
              <wp:positionH relativeFrom="column">
                <wp:posOffset>1026795</wp:posOffset>
              </wp:positionH>
              <wp:positionV relativeFrom="paragraph">
                <wp:posOffset>114935</wp:posOffset>
              </wp:positionV>
              <wp:extent cx="5400675" cy="635"/>
              <wp:effectExtent l="19050" t="17145" r="19050" b="20320"/>
              <wp:wrapNone/>
              <wp:docPr id="219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635"/>
                      </a:xfrm>
                      <a:prstGeom prst="straightConnector1">
                        <a:avLst/>
                      </a:prstGeom>
                      <a:noFill/>
                      <a:ln w="31750" cmpd="sng">
                        <a:solidFill>
                          <a:srgbClr val="39A66A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C8F3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80.85pt;margin-top:9.05pt;width:425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" strokecolor="#39a66a" strokeweight="2.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78F4"/>
    <w:multiLevelType w:val="hybridMultilevel"/>
    <w:tmpl w:val="F2D22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038D6"/>
    <w:multiLevelType w:val="hybridMultilevel"/>
    <w:tmpl w:val="366415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E222E0"/>
    <w:multiLevelType w:val="hybridMultilevel"/>
    <w:tmpl w:val="4EC677B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FD73365"/>
    <w:multiLevelType w:val="hybridMultilevel"/>
    <w:tmpl w:val="D88C059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97B7289"/>
    <w:multiLevelType w:val="hybridMultilevel"/>
    <w:tmpl w:val="A2120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B2C36"/>
    <w:multiLevelType w:val="hybridMultilevel"/>
    <w:tmpl w:val="B31E136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649015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8118595">
    <w:abstractNumId w:val="1"/>
  </w:num>
  <w:num w:numId="3" w16cid:durableId="1082064898">
    <w:abstractNumId w:val="4"/>
  </w:num>
  <w:num w:numId="4" w16cid:durableId="1776828039">
    <w:abstractNumId w:val="0"/>
  </w:num>
  <w:num w:numId="5" w16cid:durableId="1942683959">
    <w:abstractNumId w:val="2"/>
  </w:num>
  <w:num w:numId="6" w16cid:durableId="435752575">
    <w:abstractNumId w:val="3"/>
  </w:num>
  <w:num w:numId="7" w16cid:durableId="11082815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5F"/>
    <w:rsid w:val="000A20F7"/>
    <w:rsid w:val="000A30E7"/>
    <w:rsid w:val="00111B3B"/>
    <w:rsid w:val="001579E7"/>
    <w:rsid w:val="00185C3E"/>
    <w:rsid w:val="001C4BDC"/>
    <w:rsid w:val="002C767F"/>
    <w:rsid w:val="0039160C"/>
    <w:rsid w:val="003E0CAF"/>
    <w:rsid w:val="003F4532"/>
    <w:rsid w:val="004029D7"/>
    <w:rsid w:val="00411408"/>
    <w:rsid w:val="00484ADB"/>
    <w:rsid w:val="004C1BF0"/>
    <w:rsid w:val="005B576A"/>
    <w:rsid w:val="005C7E7F"/>
    <w:rsid w:val="005F6B1A"/>
    <w:rsid w:val="00604259"/>
    <w:rsid w:val="00616BC6"/>
    <w:rsid w:val="00635DCE"/>
    <w:rsid w:val="00656A4E"/>
    <w:rsid w:val="00680E02"/>
    <w:rsid w:val="006A32C4"/>
    <w:rsid w:val="00716F81"/>
    <w:rsid w:val="00745D3D"/>
    <w:rsid w:val="00752DBA"/>
    <w:rsid w:val="00765697"/>
    <w:rsid w:val="007A6111"/>
    <w:rsid w:val="007D79AE"/>
    <w:rsid w:val="007F2B59"/>
    <w:rsid w:val="00833102"/>
    <w:rsid w:val="00896E0C"/>
    <w:rsid w:val="00967715"/>
    <w:rsid w:val="00A316D2"/>
    <w:rsid w:val="00A6349A"/>
    <w:rsid w:val="00A77B09"/>
    <w:rsid w:val="00AA7A27"/>
    <w:rsid w:val="00AC4A7C"/>
    <w:rsid w:val="00B13A66"/>
    <w:rsid w:val="00B70F58"/>
    <w:rsid w:val="00C16450"/>
    <w:rsid w:val="00C24147"/>
    <w:rsid w:val="00C60931"/>
    <w:rsid w:val="00CC6A58"/>
    <w:rsid w:val="00D37576"/>
    <w:rsid w:val="00DD125E"/>
    <w:rsid w:val="00DF0CEA"/>
    <w:rsid w:val="00DF7619"/>
    <w:rsid w:val="00E979A3"/>
    <w:rsid w:val="00EB55B0"/>
    <w:rsid w:val="00EB7B7B"/>
    <w:rsid w:val="00ED4F5F"/>
    <w:rsid w:val="00EE148A"/>
    <w:rsid w:val="00F43426"/>
    <w:rsid w:val="00F9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A83B5"/>
  <w15:chartTrackingRefBased/>
  <w15:docId w15:val="{751372DC-B0E9-4D22-A4F5-39269E7A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F5F"/>
  </w:style>
  <w:style w:type="paragraph" w:styleId="Stopka">
    <w:name w:val="footer"/>
    <w:basedOn w:val="Normalny"/>
    <w:link w:val="StopkaZnak"/>
    <w:uiPriority w:val="99"/>
    <w:unhideWhenUsed/>
    <w:rsid w:val="00E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F5F"/>
  </w:style>
  <w:style w:type="character" w:styleId="Hipercze">
    <w:name w:val="Hyperlink"/>
    <w:basedOn w:val="Domylnaczcionkaakapitu"/>
    <w:uiPriority w:val="99"/>
    <w:unhideWhenUsed/>
    <w:rsid w:val="00635D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5DC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765697"/>
    <w:pPr>
      <w:widowControl w:val="0"/>
      <w:spacing w:before="120" w:after="0" w:line="240" w:lineRule="auto"/>
      <w:ind w:left="120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65697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391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t-gorzno.rbip.mojregion.info/4305/765/gminny-program-rewitalizacji-dla-miasta-i-gminy-gorzno-na-lata-2026-2032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st-gorzno.rbip.mojregion.info/4305/765/gminny-program-rewitalizacji-dla-miasta-i-gminy-gorzno-na-lata-2026-203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rzno.pl/2025/09/24/gminny-program-rewitalizacji-dla-miasta-i-gminy-gorzno-na-lata-2026-2032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rzad@gorzno.pl" TargetMode="External"/><Relationship Id="rId2" Type="http://schemas.openxmlformats.org/officeDocument/2006/relationships/hyperlink" Target="http://www.gorzno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9E66A-2897-400E-995F-D9335102B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1015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ZielinskiM</dc:creator>
  <cp:keywords/>
  <dc:description/>
  <cp:lastModifiedBy>Kwiatkowska K</cp:lastModifiedBy>
  <cp:revision>7</cp:revision>
  <cp:lastPrinted>2026-04-22T13:32:00Z</cp:lastPrinted>
  <dcterms:created xsi:type="dcterms:W3CDTF">2026-04-22T08:42:00Z</dcterms:created>
  <dcterms:modified xsi:type="dcterms:W3CDTF">2026-06-16T12:39:00Z</dcterms:modified>
</cp:coreProperties>
</file>