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7113559" Type="http://schemas.openxmlformats.org/officeDocument/2006/relationships/officeDocument" Target="/word/document.xml" /><Relationship Id="coreR371135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do zarządzenia nr 212/2026</w:t>
        <w:br w:type="textWrapping"/>
        <w:t>Burmistrza Miasta i Gminy Górzno</w:t>
        <w:br w:type="textWrapping"/>
        <w:t>z dnia 29 lipca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PLAN KONTROLI WEWNĘTRZNYCH NA ROK 2026</w:t>
      </w:r>
    </w:p>
    <w:tbl>
      <w:tblPr>
        <w:tblStyle w:val="T2"/>
        <w:tblW w:w="9212" w:type="dxa"/>
        <w:tblLayout w:type="fixed"/>
        <w:tblLook w:val="04A0"/>
      </w:tblPr>
      <w:tblGrid/>
      <w:tr>
        <w:trPr>
          <w:tblHeader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L.p.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Nazwa kontrolowanej jednostki, podmiotu, referatu lub stanowiska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Zakres lub przedmiot kontroli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Planowany termin kontroli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Kontrolujący (imię, nazwisko, stanowisko)</w:t>
            </w:r>
          </w:p>
        </w:tc>
      </w:tr>
      <w:tr>
        <w:trPr>
          <w:trHeight w:hRule="atLeast" w:val="1020"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</w:p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Referat IG – stanowisko ds. gospodarki odpadami i ochrony środowiska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Kontrola poprawności i terminowości prowadzonych spraw w zakresie gospodarki  odpadami  komunalnymi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IV kwartał 2026r.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rPr>
                <w:rFonts w:ascii="Calibri" w:hAnsi="Calibri"/>
                <w:sz w:val="20"/>
              </w:rPr>
            </w:pP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Sekretarz MiG</w:t>
            </w:r>
          </w:p>
        </w:tc>
      </w:tr>
      <w:t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</w:p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Samodzielne  stanowisko ds. oświaty, kultury i sportu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ind w:left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Kontrola poprawności i terminowości w zakresie spraw oświatowych prowadzonych na stanowisku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IV kwartał 2026r.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rPr>
                <w:rFonts w:ascii="Calibri" w:hAnsi="Calibri"/>
                <w:sz w:val="20"/>
              </w:rPr>
            </w:pP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Sekretarz MiG</w:t>
            </w:r>
          </w:p>
        </w:tc>
      </w:tr>
      <w:tr>
        <w:trPr>
          <w:trHeight w:hRule="atLeast" w:val="848"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</w:p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Referat Budżetu i Finansów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rPr>
                <w:rFonts w:ascii="Calibri" w:hAnsi="Calibri"/>
                <w:sz w:val="20"/>
              </w:rPr>
            </w:pP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Prawidłowość naliczania wynagrodzeń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III kwartał 2026r.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rPr>
                <w:rFonts w:ascii="Calibri" w:hAnsi="Calibri"/>
                <w:sz w:val="20"/>
              </w:rPr>
            </w:pP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Skarbnik MiG</w:t>
            </w:r>
          </w:p>
        </w:tc>
      </w:tr>
    </w:tbl>
    <w:p>
      <w:pPr>
        <w:spacing w:after="0" w:beforeAutospacing="0" w:afterAutospacing="0"/>
        <w:jc w:val="both"/>
        <w:rPr>
          <w:rFonts w:ascii="Calibri" w:hAnsi="Calibri"/>
          <w:sz w:val="24"/>
        </w:rPr>
      </w:pPr>
    </w:p>
    <w:p>
      <w:pPr>
        <w:spacing w:after="0" w:beforeAutospacing="0" w:afterAutospacing="0"/>
        <w:jc w:val="right"/>
        <w:rPr>
          <w:rFonts w:ascii="Cambria" w:hAnsi="Cambria"/>
          <w:sz w:val="20"/>
        </w:rPr>
      </w:pPr>
    </w:p>
    <w:p>
      <w:pPr>
        <w:spacing w:after="0" w:beforeAutospacing="0" w:afterAutospacing="0"/>
        <w:jc w:val="right"/>
        <w:rPr>
          <w:rFonts w:ascii="Cambria" w:hAnsi="Cambria"/>
          <w:sz w:val="20"/>
        </w:rPr>
      </w:pPr>
    </w:p>
    <w:p>
      <w:pPr>
        <w:spacing w:after="0" w:beforeAutospacing="0" w:afterAutospacing="0"/>
        <w:jc w:val="right"/>
        <w:rPr>
          <w:rFonts w:ascii="Cambria" w:hAnsi="Cambria"/>
          <w:sz w:val="20"/>
        </w:rPr>
      </w:pPr>
    </w:p>
    <w:p>
      <w:pPr>
        <w:jc w:val="center"/>
        <w:rPr>
          <w:rFonts w:ascii="Calibri" w:hAnsi="Calibri"/>
          <w:b w:val="1"/>
        </w:rPr>
      </w:pPr>
    </w:p>
    <w:p>
      <w:pPr>
        <w:jc w:val="center"/>
        <w:rPr>
          <w:rFonts w:ascii="Calibri" w:hAnsi="Calibri"/>
          <w:b w:val="1"/>
          <w:sz w:val="28"/>
        </w:rPr>
      </w:pPr>
      <w:r>
        <w:rPr>
          <w:rFonts w:ascii="Calibri" w:hAnsi="Calibri"/>
          <w:b w:val="1"/>
          <w:sz w:val="28"/>
        </w:rPr>
        <w:t>PLAN KONTROLI ZEWNĘTRZNYCH NA ROK 2026</w:t>
      </w:r>
    </w:p>
    <w:tbl>
      <w:tblPr>
        <w:tblStyle w:val="T2"/>
        <w:tblW w:w="9212" w:type="dxa"/>
        <w:tblLayout w:type="fixed"/>
        <w:tblLook w:val="04A0"/>
      </w:tblPr>
      <w:tblGrid/>
      <w:tr>
        <w:trPr>
          <w:tblHeader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L.p.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Nazwa kontrolowanej jednostki, podmiotu, referatu lub stanowiska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Zakres lub przedmiot kontroli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Planowany termin kontroli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b w:val="1"/>
              </w:rPr>
            </w:pPr>
            <w:r>
              <w:rPr>
                <w:rFonts w:ascii="Calibri" w:hAnsi="Calibri"/>
                <w:b w:val="1"/>
              </w:rPr>
              <w:t>Kontrolujący (imię, nazwisko, stanowisko)</w:t>
            </w:r>
          </w:p>
        </w:tc>
      </w:tr>
      <w:tr>
        <w:trPr>
          <w:trHeight w:hRule="atLeast" w:val="1020"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Jednostki organizacyjne - wszystkie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Wdrożenie i prowadzenie Centralnego Rejestru Umów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IV kwartał 2026r.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Sekretarz MiG</w:t>
            </w:r>
          </w:p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Informatyk</w:t>
            </w:r>
          </w:p>
        </w:tc>
      </w:tr>
      <w:tr>
        <w:trPr>
          <w:trHeight w:hRule="atLeast" w:val="833"/>
        </w:trPr>
        <w:tc>
          <w:tcPr>
            <w:tcW w:w="6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Gminny Ośrodek Pomocy Społecznej</w:t>
            </w:r>
          </w:p>
          <w:p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Terminowość regulowania zobowiązań</w:t>
            </w:r>
          </w:p>
          <w:p>
            <w:pPr>
              <w:pStyle w:val="P1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IV kwartał 2026r.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Skarbnik MiG</w:t>
            </w:r>
          </w:p>
        </w:tc>
      </w:tr>
    </w:tbl>
    <w:p/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000000"/>
        <w:sz w:val="22"/>
        <w:u w:val="none"/>
        <w:shd w:val="clear" w:color="auto" w:fill="FFFFFF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Times New Roman" w:hAnsi="Times New Roman"/>
      <w:b w:val="0"/>
      <w:color w:val="000000"/>
      <w:sz w:val="22"/>
    </w:rPr>
  </w:style>
  <w:style w:type="paragraph" w:styleId="P1">
    <w:name w:val="List Paragraph"/>
    <w:basedOn w:val="P0"/>
    <w:next w:val="P1"/>
    <w:pPr>
      <w:spacing w:lineRule="auto" w:line="276" w:after="200" w:beforeAutospacing="0" w:afterAutospacing="0"/>
      <w:ind w:left="720"/>
      <w:contextualSpacing w:val="1"/>
    </w:pPr>
    <w:rPr>
      <w:color w:val="auto"/>
      <w:shd w:val="clear" w:color="auto" w:fil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color w:val="auto"/>
      <w:shd w:val="clear" w:color="auto" w:fill="auto"/>
      <w:lang w:val="pl-PL" w:bidi="pl-PL" w:eastAsia="pl-PL"/>
    </w:r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Agnieszka Jasińska</dc:creator>
  <dcterms:created xsi:type="dcterms:W3CDTF">2026-07-29T10:23:11Z</dcterms:created>
  <cp:lastModifiedBy>Agnieszka Jasińska</cp:lastModifiedBy>
  <dcterms:modified xsi:type="dcterms:W3CDTF">2026-07-29T12:33:50Z</dcterms:modified>
  <cp:revision>12</cp:revision>
</cp:coreProperties>
</file>