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8396059" Type="http://schemas.openxmlformats.org/officeDocument/2006/relationships/officeDocument" Target="/word/document.xml" /><Relationship Id="coreR28396059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/>
    <w:p/>
    <w:p/>
    <w:p/>
    <w:p/>
    <w:p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Regulamin Gminnej Komisji Urbanistyczno-Architektonicznej w Górznie</w:t>
      </w:r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1</w:t>
      </w:r>
    </w:p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Niniejszy regulamin określa organizację i tryb działania Gminnej Komisji Urbanistyczno-</w:t>
      </w:r>
    </w:p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Architektonicznej w Górznie, zwanej dalej „Komisją”.</w:t>
      </w:r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2</w:t>
      </w:r>
    </w:p>
    <w:p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Komisja jest organem doradczym Burmistrza Miasta i Gminy Górzno, zwanego dalej „Burmistrzem” w sprawach planowania i zagospodarowania przestrzennego.</w:t>
      </w:r>
    </w:p>
    <w:p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Komisja obraduje w siedzibie Urzędu Miasta i Gminy Górzno, który zapewnia jej obsługę</w:t>
      </w:r>
    </w:p>
    <w:p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administracyjną i techniczną.</w:t>
      </w:r>
    </w:p>
    <w:p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W uzasadnionych przypadkach Komisja może dokonywać wizji w terenie.</w:t>
      </w:r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§ 3 </w:t>
      </w:r>
    </w:p>
    <w:p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W skład Komisji wchodzi 5 osób powołanych i odwoływanych przez Burmistrza </w:t>
        <w:br w:type="textWrapping"/>
        <w:t xml:space="preserve">o wykształceniu i przygotowaniu fachowym lub doświadczeniu związanym </w:t>
      </w:r>
      <w:r>
        <w:rPr>
          <w:rFonts w:ascii="Times New Roman" w:hAnsi="Times New Roman"/>
        </w:rPr>
        <w:t xml:space="preserve"> </w:t>
        <w:br w:type="textWrapping"/>
        <w:t xml:space="preserve">z teorią </w:t>
      </w:r>
      <w:r>
        <w:rPr>
          <w:rFonts w:ascii="Times New Roman" w:hAnsi="Times New Roman"/>
          <w:lang w:val="pl-PL" w:bidi="pl-PL" w:eastAsia="pl-PL"/>
        </w:rPr>
        <w:t xml:space="preserve">lub </w:t>
      </w:r>
      <w:r>
        <w:rPr>
          <w:rFonts w:ascii="Times New Roman" w:hAnsi="Times New Roman"/>
        </w:rPr>
        <w:t>praktyką planowania przestrzennego.</w:t>
      </w:r>
    </w:p>
    <w:p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Komisja rozpatruje sprawy przedstawione jej przez Burmistrza.</w:t>
      </w:r>
    </w:p>
    <w:p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Przedmiotem działań Komisji jest opiniowanie opracowań z zakresu planowania</w:t>
        <w:br w:type="textWrapping"/>
        <w:t>i zagospodarowania przestrzennego.</w:t>
      </w:r>
    </w:p>
    <w:p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Komisja może inicjować działania związane z planowaniem i zagospodarowaniem przestrzennym gminy, w tym wnioskować o sporządzanie miejscowych planów zagospodarowania przestrzennego lub ich zmian, planów ogólnych lub ich zmian lub innych opracowań urbanistycznych </w:t>
      </w:r>
      <w:r>
        <w:rPr>
          <w:rFonts w:ascii="Times New Roman" w:hAnsi="Times New Roman"/>
          <w:lang w:val="pl-PL" w:bidi="pl-PL" w:eastAsia="pl-PL"/>
        </w:rPr>
        <w:br w:type="textWrapping"/>
      </w:r>
      <w:r>
        <w:rPr>
          <w:rFonts w:ascii="Times New Roman" w:hAnsi="Times New Roman"/>
        </w:rPr>
        <w:t>i architektonicznych.</w:t>
      </w:r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4</w:t>
      </w:r>
    </w:p>
    <w:p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Komisja obraduje na posiedzeniach zwoływanych przez Przewodniczącego Komisji, który</w:t>
      </w:r>
      <w:r>
        <w:rPr>
          <w:rFonts w:ascii="Times New Roman" w:hAnsi="Times New Roman"/>
          <w:lang w:val="pl-PL" w:bidi="pl-PL" w:eastAsia="pl-PL"/>
        </w:rPr>
        <w:t xml:space="preserve"> </w:t>
      </w:r>
      <w:r>
        <w:rPr>
          <w:rFonts w:ascii="Times New Roman" w:hAnsi="Times New Roman"/>
        </w:rPr>
        <w:t>kieruje jej pracą.</w:t>
      </w:r>
    </w:p>
    <w:p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W razie nieobecności Przewodniczącego jego obowiązki wykonuje Zastępca.</w:t>
      </w:r>
    </w:p>
    <w:p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Komisja może obradować jeśli jest obecnych minimum trzech jej członków.</w:t>
      </w:r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5</w:t>
      </w:r>
    </w:p>
    <w:p>
      <w:pPr>
        <w:pStyle w:val="P1"/>
        <w:spacing w:after="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Posiedzenia Komisji zwoływane są stosownie do potrzeb wynikających z prowadzonych prac planistycznych lub składanych opinii, wniosków i innych opracowań. Posiedzenia zwołuje Burmistrz lub Przewodniczący Komisji.</w:t>
      </w:r>
    </w:p>
    <w:p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O terminie posiedzenia członkowie Komisji, powiadamiani są z odpowiednim wyprzedzeniem, jednak nie późniejszym niż 2 dni przed terminem posiedzenia.</w:t>
      </w:r>
    </w:p>
    <w:p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Powiadomienie, o którym mowa w ust. 2 następuje w formie pisemnej, elektronicznej lub ustnej, precyzując przedmiot posiedzenia.</w:t>
      </w:r>
    </w:p>
    <w:p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Dokumentacja przewidzianych do rozpatrzenia przez Komisję spraw powinna być</w:t>
      </w:r>
    </w:p>
    <w:p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udostępniona członkom Komisji co najmniej na 2 dni przed terminem posiedzenia.</w:t>
      </w:r>
    </w:p>
    <w:p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W sytuacji, w której przepisy prawa wymagają niezwłocznego stanowiska Komisji, posiedzenie może być zwołane doraźnie, bez zachowania opisanej wyżej procedury zwołania, jak również stanowisko Komisji może być uzgodnione bez odbycia posiedzenia.</w:t>
      </w:r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6</w:t>
      </w:r>
    </w:p>
    <w:p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Z posiedzenia Komisji sporządzany jest protokół zawierający streszczenie merytorycznego</w:t>
      </w:r>
      <w:r>
        <w:rPr>
          <w:rFonts w:ascii="Times New Roman" w:hAnsi="Times New Roman"/>
          <w:lang w:val="pl-PL" w:bidi="pl-PL" w:eastAsia="pl-PL"/>
        </w:rPr>
        <w:t xml:space="preserve"> </w:t>
      </w:r>
      <w:r>
        <w:rPr>
          <w:rFonts w:ascii="Times New Roman" w:hAnsi="Times New Roman"/>
        </w:rPr>
        <w:t>przebiegu posiedzenia oraz głosów jego wszystkich uczestników. Załącznikiem do protokołu</w:t>
      </w:r>
      <w:r>
        <w:rPr>
          <w:rFonts w:ascii="Times New Roman" w:hAnsi="Times New Roman"/>
          <w:lang w:val="pl-PL" w:bidi="pl-PL" w:eastAsia="pl-PL"/>
        </w:rPr>
        <w:t xml:space="preserve"> </w:t>
      </w:r>
      <w:r>
        <w:rPr>
          <w:rFonts w:ascii="Times New Roman" w:hAnsi="Times New Roman"/>
        </w:rPr>
        <w:t>jest lista obecności. Protokół sporządza osoba wyznaczona przez prowadzącego posiedzenie,</w:t>
      </w:r>
      <w:r>
        <w:rPr>
          <w:rFonts w:ascii="Times New Roman" w:hAnsi="Times New Roman"/>
          <w:lang w:val="pl-PL" w:bidi="pl-PL" w:eastAsia="pl-PL"/>
        </w:rPr>
        <w:t xml:space="preserve"> </w:t>
      </w:r>
      <w:r>
        <w:rPr>
          <w:rFonts w:ascii="Times New Roman" w:hAnsi="Times New Roman"/>
        </w:rPr>
        <w:t>a podpisują wszyscy członkowie Komisji.</w:t>
      </w:r>
    </w:p>
    <w:p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Przyjęta na posiedzeniu opinia Komisji, po podpisaniu przez przewodniczącego Komisji,</w:t>
      </w:r>
      <w:r>
        <w:rPr>
          <w:rFonts w:ascii="Times New Roman" w:hAnsi="Times New Roman"/>
          <w:lang w:val="pl-PL" w:bidi="pl-PL" w:eastAsia="pl-PL"/>
        </w:rPr>
        <w:t xml:space="preserve"> </w:t>
      </w:r>
      <w:r>
        <w:rPr>
          <w:rFonts w:ascii="Times New Roman" w:hAnsi="Times New Roman"/>
        </w:rPr>
        <w:t>stanowi załącznik do protokołu.</w:t>
      </w:r>
    </w:p>
    <w:p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Protokół posiedzenia wraz z listą obecności oraz opinią, Komisja przekazuje Burmistrzowi</w:t>
      </w:r>
      <w:r>
        <w:rPr>
          <w:rFonts w:ascii="Times New Roman" w:hAnsi="Times New Roman"/>
          <w:lang w:val="pl-PL" w:bidi="pl-PL" w:eastAsia="pl-PL"/>
        </w:rPr>
        <w:t xml:space="preserve"> </w:t>
        <w:br w:type="textWrapping"/>
      </w:r>
      <w:r>
        <w:rPr>
          <w:rFonts w:ascii="Times New Roman" w:hAnsi="Times New Roman"/>
        </w:rPr>
        <w:t>w terminie 7</w:t>
      </w:r>
      <w:r>
        <w:rPr>
          <w:rFonts w:ascii="Times New Roman" w:hAnsi="Times New Roman"/>
          <w:lang w:val="pl-PL" w:bidi="pl-PL" w:eastAsia="pl-PL"/>
        </w:rPr>
        <w:t xml:space="preserve"> </w:t>
      </w:r>
      <w:r>
        <w:rPr>
          <w:rFonts w:ascii="Times New Roman" w:hAnsi="Times New Roman"/>
        </w:rPr>
        <w:t>dni od daty posiedzenia.</w:t>
      </w:r>
    </w:p>
    <w:p>
      <w:pPr>
        <w:spacing w:after="0"/>
        <w:jc w:val="both"/>
        <w:rPr>
          <w:rFonts w:ascii="Times New Roman" w:hAnsi="Times New Roman"/>
        </w:rPr>
      </w:pPr>
    </w:p>
    <w:p>
      <w:pPr>
        <w:spacing w:after="0"/>
        <w:jc w:val="both"/>
        <w:rPr>
          <w:rFonts w:ascii="Times New Roman" w:hAnsi="Times New Roman"/>
        </w:rPr>
      </w:pPr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7</w:t>
      </w:r>
    </w:p>
    <w:p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Opinia Komisji wyraża jej stanowisko w przedłożonej pod obrady sprawie.</w:t>
      </w:r>
    </w:p>
    <w:p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Opinię sporządza się oddzielnie dla każdego projektu, opracowania czy analizy.</w:t>
      </w:r>
    </w:p>
    <w:p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Opinie Komisji przyjmowane są w drodze głosowania, zwykłą większością głosów, przy</w:t>
      </w:r>
      <w:r>
        <w:rPr>
          <w:rFonts w:ascii="Times New Roman" w:hAnsi="Times New Roman"/>
          <w:lang w:val="pl-PL" w:bidi="pl-PL" w:eastAsia="pl-PL"/>
        </w:rPr>
        <w:t xml:space="preserve"> </w:t>
      </w:r>
      <w:r>
        <w:rPr>
          <w:rFonts w:ascii="Times New Roman" w:hAnsi="Times New Roman"/>
        </w:rPr>
        <w:t>obecności przynajmniej trzech członków Komisji. W przypadku równowagi decyduje głos</w:t>
      </w:r>
      <w:r>
        <w:rPr>
          <w:rFonts w:ascii="Times New Roman" w:hAnsi="Times New Roman"/>
          <w:lang w:val="pl-PL" w:bidi="pl-PL" w:eastAsia="pl-PL"/>
        </w:rPr>
        <w:t xml:space="preserve"> </w:t>
      </w:r>
      <w:r>
        <w:rPr>
          <w:rFonts w:ascii="Times New Roman" w:hAnsi="Times New Roman"/>
          <w:lang w:val="pl-PL" w:bidi="pl-PL" w:eastAsia="pl-PL"/>
        </w:rPr>
        <w:t>P</w:t>
      </w:r>
      <w:r>
        <w:rPr>
          <w:rFonts w:ascii="Times New Roman" w:hAnsi="Times New Roman"/>
        </w:rPr>
        <w:t>rzewodniczącego.</w:t>
      </w:r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8</w:t>
      </w:r>
    </w:p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Sprawy nieuregulowane niniejszym regulaminem, a dotyczące funkcjonowania Komisji ustala Burmistrz na wniosek Przewodniczącego Komisji.</w:t>
      </w:r>
    </w:p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Zmiany w niniejszym regulaminie wymagają zarządzenia Burmistrza.</w:t>
      </w:r>
    </w:p>
    <w:p>
      <w:pPr>
        <w:rPr>
          <w:rFonts w:ascii="Times New Roman" w:hAnsi="Times New Roman"/>
        </w:rPr>
      </w:pPr>
    </w:p>
    <w:sectPr>
      <w:type w:val="nextPage"/>
      <w:pgSz w:w="11907" w:h="16839" w:code="9"/>
      <w:pgMar w:left="1440" w:right="862" w:top="1440" w:bottom="1440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000000"/>
        <w:sz w:val="22"/>
        <w:u w:val="none"/>
        <w:shd w:val="clear" w:color="auto" w:fill="FFFFFF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>
      <w:rFonts w:ascii="Times New Roman" w:hAnsi="Times New Roman"/>
      <w:b w:val="0"/>
      <w:color w:val="000000"/>
      <w:sz w:val="22"/>
    </w:rPr>
  </w:style>
  <w:style w:type="paragraph" w:styleId="P1">
    <w:name w:val="List Paragraph"/>
    <w:basedOn w:val="P0"/>
    <w:next w:val="P1"/>
    <w:pPr>
      <w:spacing w:lineRule="auto" w:line="278" w:after="160"/>
      <w:ind w:left="720"/>
      <w:contextualSpacing w:val="1"/>
    </w:pPr>
    <w:rPr>
      <w:rFonts w:ascii="Calibri" w:hAnsi="Calibri"/>
      <w:color w:val="auto"/>
      <w:sz w:val="24"/>
      <w:shd w:val="clear" w:color="auto" w:fill="auto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Anna Krajnik</dc:creator>
  <dcterms:created xsi:type="dcterms:W3CDTF">2026-09-03T11:27:18Z</dcterms:created>
  <cp:lastModifiedBy>Anna Krajnik</cp:lastModifiedBy>
  <dcterms:modified xsi:type="dcterms:W3CDTF">2026-09-03T11:52:00Z</dcterms:modified>
  <cp:revision>18</cp:revision>
</cp:coreProperties>
</file>