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340F4571" Type="http://schemas.openxmlformats.org/officeDocument/2006/relationships/officeDocument" Target="/word/document.xml" /><Relationship Id="coreR340F4571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/>
    <w:p>
      <w:pPr>
        <w:keepNext w:val="0"/>
        <w:keepLines w:val="0"/>
        <w:ind w:firstLine="0" w:left="0" w:right="0"/>
        <w:jc w:val="center"/>
        <w:rPr>
          <w:rFonts w:ascii="Times New Roman" w:hAnsi="Times New Roman"/>
          <w:sz w:val="22"/>
        </w:rPr>
      </w:pPr>
      <w:r>
        <w:rPr>
          <w:rFonts w:ascii="Times New Roman" w:hAnsi="Times New Roman"/>
          <w:b w:val="1"/>
          <w:caps w:val="0"/>
          <w:sz w:val="22"/>
        </w:rPr>
        <w:t>Uzasadnienie</w:t>
      </w:r>
    </w:p>
    <w:p>
      <w:pPr>
        <w:keepNext w:val="0"/>
        <w:keepLines w:val="0"/>
        <w:spacing w:lineRule="auto" w:line="240" w:before="120" w:after="120" w:beforeAutospacing="0" w:afterAutospacing="0"/>
        <w:ind w:firstLine="227" w:left="283" w:right="0"/>
        <w:jc w:val="both"/>
        <w:rPr>
          <w:rFonts w:ascii="Times New Roman" w:hAnsi="Times New Roman"/>
          <w:b w:val="0"/>
          <w:caps w:val="0"/>
          <w:sz w:val="22"/>
        </w:rPr>
      </w:pPr>
      <w:r>
        <w:rPr>
          <w:rFonts w:ascii="Times New Roman" w:hAnsi="Times New Roman"/>
          <w:b w:val="0"/>
          <w:caps w:val="0"/>
          <w:sz w:val="22"/>
        </w:rPr>
        <w:t xml:space="preserve">W związku z ustawą z dnia 25 lipca 2025 r. o zmianie ustawy Karta Nauczyciela oraz niektórych innych ustaw (Dz. U. z 2025 r. poz. 1160) wynika konieczność podjęcia nowych uchwał w sprawie  tygodniowego obowiązkowego wymiaru godzin zajęć niektórych nauczycieli oraz zasad udzielania i rozmiaru obniżek tygodniowego obowiązkowego wymiaru godzin zajęć dla nauczycieli, którym powierzono stanowiska kierownicze w szkołach, dla których organem prowadzącym jest Miasto i Gmina Górzno. Aktualnie obowiązujące uchwały w tym zakresie tracą ważność z mocy prawa z dniem 1 września 2026 r.</w:t>
      </w:r>
    </w:p>
    <w:p>
      <w:pPr>
        <w:keepNext w:val="0"/>
        <w:keepLines w:val="0"/>
        <w:spacing w:lineRule="auto" w:line="240" w:before="120" w:after="120" w:beforeAutospacing="0" w:afterAutospacing="0"/>
        <w:ind w:firstLine="227" w:left="283" w:right="0"/>
        <w:jc w:val="both"/>
        <w:rPr>
          <w:rFonts w:ascii="Times New Roman" w:hAnsi="Times New Roman"/>
          <w:b w:val="0"/>
          <w:caps w:val="0"/>
          <w:sz w:val="22"/>
        </w:rPr>
      </w:pPr>
      <w:r>
        <w:rPr>
          <w:rFonts w:ascii="Times New Roman" w:hAnsi="Times New Roman"/>
          <w:b w:val="0"/>
          <w:caps w:val="0"/>
          <w:sz w:val="22"/>
        </w:rPr>
        <w:t>Na podstawie art. 19 ust. 2 ustawy z dnia 23 maja 1991 r. o związkach zawodowych, projekt uchwały został zaopiniowany pozytywnie przez organizacje związkowe zrzeszające nauczycieli szkół i placówek oświatowych, dla których organem prowadzącym jest Miasto i Gmina Górzno.</w:t>
      </w:r>
    </w:p>
    <w:p>
      <w:pPr>
        <w:keepNext w:val="0"/>
        <w:keepLines w:val="0"/>
        <w:spacing w:lineRule="auto" w:line="240" w:before="120" w:after="120" w:beforeAutospacing="0" w:afterAutospacing="0"/>
        <w:ind w:firstLine="227" w:left="283" w:right="0"/>
        <w:jc w:val="both"/>
        <w:rPr>
          <w:rFonts w:ascii="Times New Roman" w:hAnsi="Times New Roman"/>
          <w:b w:val="0"/>
          <w:caps w:val="0"/>
          <w:sz w:val="22"/>
        </w:rPr>
      </w:pPr>
      <w:r>
        <w:rPr>
          <w:rFonts w:ascii="Times New Roman" w:hAnsi="Times New Roman"/>
          <w:b w:val="0"/>
          <w:caps w:val="0"/>
          <w:sz w:val="22"/>
        </w:rPr>
        <w:t>W związku z powyższym podjęcie uchwały jest zasadne.</w:t>
      </w:r>
    </w:p>
    <w:sectPr>
      <w:endnotePr>
        <w:numFmt w:val="decimal"/>
      </w:endnotePr>
      <w:type w:val="nextPage"/>
      <w:pgSz w:w="11906" w:h="16838" w:code="0"/>
      <w:pgMar w:left="1020" w:right="1020" w:top="992" w:bottom="992" w:header="708" w:footer="708" w:gutter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trike w:val="0"/>
        <w:noProof w:val="0"/>
        <w:vanish w:val="0"/>
        <w:color w:val="auto"/>
        <w:sz w:val="20"/>
        <w:u w:val="none"/>
        <w:shd w:val="clear" w:color="auto" w:fill="auto"/>
        <w:vertAlign w:val="baseline"/>
        <w:lang w:val="pl-PL" w:bidi="pl-PL" w:eastAsia="pl-PL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qFormat/>
    <w:pPr>
      <w:jc w:val="both"/>
    </w:pPr>
    <w:rPr>
      <w:rFonts w:ascii="Times New Roman" w:hAnsi="Times New Roman"/>
      <w:sz w:val="22"/>
      <w:lang w:val="pl-PL" w:bidi="pl-PL" w:eastAsia="pl-PL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semiHidden/>
    <w:rPr>
      <w:lang w:val="pl-PL" w:bidi="pl-PL" w:eastAsia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numbering" w:styleId="N0">
    <w:name w:val="No List"/>
  </w:style>
</w:styles>
</file>

<file path=word/_rels/document.xml.rels>&#65279;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category>Akt prawny</cp:category>
  <dc:creator>JaroszewskaM</dc:creator>
  <dcterms:created xsi:type="dcterms:W3CDTF">2026-09-01T08:51:24Z</dcterms:created>
  <cp:lastModifiedBy>JaroszewskaM</cp:lastModifiedBy>
  <dcterms:modified xsi:type="dcterms:W3CDTF">2026-09-04T09:50:38Z</dcterms:modified>
  <cp:revision>3</cp:revision>
  <dc:subject>w sprawie tygodniowego obowiązkowego wymiaru godzin zajęć niektórych nauczycieli oraz zasad udzielania i rozmiaru obniżek tygodniowego obowiązkowego wymiaru godzin zajęć dla nauczycieli, którym powierzono stanowiska kierownicze w szkołach, dla których organem prowadzącym jest Miasto i Gmina Górzno</dc:subject>
  <dc:title>Uchwała nr  XXVIII/184/2026 z dnia 31 sierpnia 2026 r.</dc:title>
</cp:coreProperties>
</file>