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3280A5C" Type="http://schemas.openxmlformats.org/officeDocument/2006/relationships/officeDocument" Target="/word/document.xml" /><Relationship Id="coreR73280A5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1"/>
        <w:spacing w:lineRule="auto" w:line="360" w:before="120" w:after="120" w:beforeAutospacing="0" w:afterAutospacing="0"/>
        <w:ind w:firstLine="0" w:left="4535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Załącznik nr 1 do zarządzenia nr 218/2026</w:t>
        <w:br w:type="textWrapping"/>
        <w:t>Burmistrza Miasta i Gminy Górzno</w:t>
        <w:br w:type="textWrapping"/>
        <w:t>z dnia 14 września 2026 r.</w:t>
      </w:r>
    </w:p>
    <w:p>
      <w:pPr>
        <w:keepNext w:val="1"/>
        <w:spacing w:lineRule="auto" w:line="240" w:before="0" w:after="480" w:beforeAutospacing="0" w:afterAutospacing="0"/>
        <w:ind w:firstLine="0" w:left="0" w:right="0"/>
        <w:jc w:val="center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1"/>
          <w:caps w:val="0"/>
          <w:sz w:val="22"/>
        </w:rPr>
        <w:t>Procedura przeprowadzenia kontroli zbiorników bezodpływowych oraz osadników w instalacjach przydomowych oczyszczalni ścieków na nieruchomościach położonych na terenie Miasta i Gminy Górzno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sz w:val="22"/>
        </w:rPr>
        <w:t>§ 1. </w:t>
      </w:r>
      <w:r>
        <w:rPr>
          <w:rFonts w:ascii="Times New Roman" w:hAnsi="Times New Roman"/>
          <w:b w:val="1"/>
          <w:i w:val="0"/>
          <w:caps w:val="0"/>
          <w:strike w:val="0"/>
          <w:color w:val="auto"/>
          <w:sz w:val="22"/>
          <w:u w:val="none"/>
          <w:vertAlign w:val="baseline"/>
        </w:rPr>
        <w:t>Organ uprawiony do przeprowadzenia kontroli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Organem uprawnionym do przeprowadzenia kontroli na terenie nieruchomości położonych na terenie Miasta i Gminy Górzno, jest Burmistrz Miasta i Gminy Górzno reprezentowany przez upoważnionych pracowników Urzędu Miasta i Gminy Górzno.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sz w:val="22"/>
        </w:rPr>
        <w:t>§ 2. 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Przesłanki do wszczęcia kontroli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Bezpośrednimi przesłankami mogącymi inicjować przeprowadzenie kontroli w zakresie zbiorników bezodpływowych oraz osadników w instalacjach przydomowych oczyszczalni ścieków są: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1)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 kontroli w harmonogramie kontroli planowanych;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2)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zgłoszenia dokonywane przez mieszkańców gminy przekazane: bezpośrednio, drogą mailową, telefoniczną lub za pośrednictwem poczty tradycyjnej lub skrzynki e-Doręczeń lub e-Puap;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3)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 podłączenia do istniejącej kanalizacji sanitarnej;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4)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uregulowania prawne.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sz w:val="22"/>
        </w:rPr>
        <w:t>§ 3. 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Podmioty upoważnione do przeprowadzenia kontroli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Burmistrz Miasta i Gminy Górzno jako organ kontrolujący upoważnia do przeprowadzenia kontroli podległych pracowników Urzędu Miasta i Gminy Górzno.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sz w:val="22"/>
        </w:rPr>
        <w:t>§ 4. 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upoważnienia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wskazane w § 3 upoważnione są do podjęcia następujących działań kontrolnych: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1)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wstępu z niezbędnym sprzętem, w godzinach 07:00 –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  <w:lang w:val="pl-PL" w:bidi="pl-PL" w:eastAsia="pl-PL"/>
        </w:rPr>
        <w:t>22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:00 na teren nieruchomości;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2)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przeprowadzenia badań lub wykonania innych niezbędnych czynności kontrolnych;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3)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żądania pisemnych lub ustnych informacji w zakresie niezbędnych do ustalenia stanu faktycznego;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4)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żądania okazania dokumentów i udostępniania wszelkich informacji mających związek z problematyką kontroli.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sz w:val="22"/>
        </w:rPr>
        <w:t>§ 5. 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przedmiotowej kontroli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przedmiotowy kontroli stanowi przestrzeganie obowiązków spoczywających na właścicielu nieruchomości niepodłączonej do sieci kanalizacji sanitarnej w zakresie gromadzenia i pozbywania się nieczystości ciekłych, w tym: posiadanie umowy zawartej z przedsiębiorcą świadczącym usługi w zakresie opróżniania zbiorników bezodpływowych lub osadników w instalacjach przydomowych oczyszczalni ścieków.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sz w:val="22"/>
        </w:rPr>
        <w:t>§ 6. 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Uprawnienia i obowiązki kontrolowanego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1)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Kontrolowanym jest właściciel nieruchomości lub jej użytkownik (ustalony na mocy umowy najmu/dzierżawy lub innego tytułu prawnego) w rozumieniu art. 2 ust.1 pkt 5 ustawy z dnia 13 września 1996 roku o utrzymaniu czystości i porządku w gminie (Dz.U. z 2025 poz.733).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2)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Obowiązki kontrolowanego:</w:t>
      </w:r>
    </w:p>
    <w:p>
      <w:pPr>
        <w:keepNext w:val="0"/>
        <w:keepLines w:val="1"/>
        <w:spacing w:lineRule="auto" w:line="240" w:before="120" w:after="120" w:beforeAutospacing="0" w:afterAutospacing="0"/>
        <w:ind w:hanging="227" w:left="567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a)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umożliwienie wstępu na teren posesji;</w:t>
      </w:r>
    </w:p>
    <w:p>
      <w:pPr>
        <w:keepNext w:val="0"/>
        <w:keepLines w:val="1"/>
        <w:spacing w:lineRule="auto" w:line="240" w:before="120" w:after="120" w:beforeAutospacing="0" w:afterAutospacing="0"/>
        <w:ind w:hanging="227" w:left="567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b)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umożliwienie kontrolującemu przeprowadzenie wykonania niezbędnych czynności kontrolnych;</w:t>
      </w:r>
    </w:p>
    <w:p>
      <w:pPr>
        <w:keepNext w:val="0"/>
        <w:keepLines w:val="1"/>
        <w:spacing w:lineRule="auto" w:line="240" w:before="120" w:after="120" w:beforeAutospacing="0" w:afterAutospacing="0"/>
        <w:ind w:hanging="227" w:left="567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c)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okazanie na żądanie kontrolującego dokumentów mających związek z problematyką kontroli.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3)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Prawa kontrolowanego:</w:t>
      </w:r>
    </w:p>
    <w:p>
      <w:pPr>
        <w:keepNext w:val="0"/>
        <w:keepLines w:val="1"/>
        <w:spacing w:lineRule="auto" w:line="240" w:before="120" w:after="120" w:beforeAutospacing="0" w:afterAutospacing="0"/>
        <w:ind w:hanging="227" w:left="567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a)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wnoszenie uzasadnionych zastrzeżeń oraz uwag do sporządzonego protokołu kontroli (art.380 ust.2 ustawy – Prawo ochrony środowiska (Dz. U. z 2025 r. poz. 647).</w:t>
      </w:r>
    </w:p>
    <w:p>
      <w:pPr>
        <w:keepNext w:val="0"/>
        <w:keepLines w:val="1"/>
        <w:spacing w:lineRule="auto" w:line="240" w:before="120" w:after="120" w:beforeAutospacing="0" w:afterAutospacing="0"/>
        <w:ind w:hanging="227" w:left="567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b)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odmowa podpisania protokołu oraz przedstawienie kontrolującemu swojego stanowiska na piśmie w terminie 7 dni.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sz w:val="22"/>
        </w:rPr>
        <w:t>§ 7. 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dwa sposoby przeprowadzenia kontroli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1)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siedzibie Urzędu Miasta i Gminy Górzno, na podstawie zawiadomienia wysłanego do właściciela nieruchomości o planowanej kontroli;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2)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terenie, pod wskazanym adresem kontrolowanie nieruchomości.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sz w:val="22"/>
        </w:rPr>
        <w:t>§ 8. 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Przygotowanie do kontroli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1)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 przystąpieniem do kontroli, pracownik Urzędu:</w:t>
      </w:r>
    </w:p>
    <w:p>
      <w:pPr>
        <w:keepNext w:val="0"/>
        <w:keepLines w:val="1"/>
        <w:spacing w:lineRule="auto" w:line="240" w:before="120" w:after="120" w:beforeAutospacing="0" w:afterAutospacing="0"/>
        <w:ind w:hanging="227" w:left="567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a)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ustala, czy dany właściciel nieruchomości zgłosił sposób gromadzenia nieczystości ciekłych do ewidencji zbiorników bezodpływowych lub osadników w instalacjach przydomowych oczyszczalni ścieków;</w:t>
      </w:r>
    </w:p>
    <w:p>
      <w:pPr>
        <w:keepNext w:val="0"/>
        <w:keepLines w:val="1"/>
        <w:spacing w:lineRule="auto" w:line="240" w:before="120" w:after="120" w:beforeAutospacing="0" w:afterAutospacing="0"/>
        <w:ind w:hanging="227" w:left="567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b)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przygotowuje upoważnienie do przeprowadzenia kontroli.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sz w:val="22"/>
        </w:rPr>
        <w:t>§ 9. 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 kontroli przeprowadzanej na terenie nieruchomości kontrolowanej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1)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kontrolujący posiada podczas kontroli aktualne upoważnienie do wykonywania czynności kontrolnych, udzielone przez Burmistrza;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2)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czynności kontrolne wykonywane są w obecności kontrolowanego;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3)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kontrolujący ma obowiązek pouczyć kontrolowanego o jego prawach i obowiązkach oraz uprawnieniach kontrolującego do przeprowadzania kontroli;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4)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sytuacji, gdy kontrolowany odmawia wpuszczenia kontrolującego na teren nieruchomości, obiektu lub ich części, a tym samym uniemożliwia przeprowadzenie kontroli – informację odnotowuje się w protokole. W powyższej sytuacji należy zwrócić się do Policji o pomoc w prowadzenie czynności kontrolnych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  <w:lang w:val="pl-PL" w:bidi="pl-PL" w:eastAsia="pl-PL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5) </w:t>
      </w:r>
      <w:r>
        <w:rPr>
          <w:rFonts w:ascii="Times New Roman" w:hAnsi="Times New Roman"/>
          <w:sz w:val="22"/>
          <w:lang w:val="pl-PL" w:bidi="pl-PL" w:eastAsia="pl-PL"/>
        </w:rPr>
        <w:t>p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odczas kontroli sprawdzeniu podlegają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  <w:lang w:val="pl-PL" w:bidi="pl-PL" w:eastAsia="pl-PL"/>
        </w:rPr>
        <w:t>:</w:t>
      </w:r>
    </w:p>
    <w:p>
      <w:pPr>
        <w:keepNext w:val="0"/>
        <w:keepLines w:val="1"/>
        <w:spacing w:lineRule="auto" w:line="240" w:before="120" w:after="120" w:beforeAutospacing="0" w:afterAutospacing="0"/>
        <w:ind w:hanging="227" w:left="567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a)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wyposażenie nieruchomości w zbiornik bezodpływowy nieczystości ciekłych lub osadnik w instalacjach przydomowych oczyszczalni ścieków, spełniające wymagania określone w przepisach odrębnych;</w:t>
      </w:r>
    </w:p>
    <w:p>
      <w:pPr>
        <w:keepNext w:val="0"/>
        <w:keepLines w:val="1"/>
        <w:spacing w:lineRule="auto" w:line="240" w:before="120" w:after="120" w:beforeAutospacing="0" w:afterAutospacing="0"/>
        <w:ind w:hanging="227" w:left="567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b)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stwierdzenie posiadania przez właściciela nieruchomości umowy zawartej z przedsiębiorcą posiadającym zezwolenie na prowadzenie działalności w zakresie opróżniania zbiorników bezodpływowych lub osadników w instalacjach przydomowych oczyszczalni ścieków i transportu nieczystości ciekłych;</w:t>
      </w:r>
    </w:p>
    <w:p>
      <w:pPr>
        <w:keepNext w:val="0"/>
        <w:keepLines w:val="1"/>
        <w:spacing w:lineRule="auto" w:line="240" w:before="120" w:after="120" w:beforeAutospacing="0" w:afterAutospacing="0"/>
        <w:ind w:hanging="227" w:left="567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c)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okazanie dowodów zapłaty za usługi wywozu nieczystości ciekłych lub innych dokumentów potwierdzających wywóz nieczystości ciekłych wystawionych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  <w:lang w:val="pl-PL" w:bidi="pl-PL" w:eastAsia="pl-PL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każdorazowo po wykonaniu usługi przez przedsiębiorcę posiadającego zezwolenia Burmistrza Miasta i Gminy Górzno na prowadzenie działalności w zakresie opróżniana zbiorników lub osadników w instalacjach przydomowych oczyszczalni ścieków i transportu nieczystości ciekłych;</w:t>
      </w:r>
    </w:p>
    <w:p>
      <w:pPr>
        <w:keepNext w:val="0"/>
        <w:keepLines w:val="1"/>
        <w:spacing w:lineRule="auto" w:line="240" w:before="120" w:after="120" w:beforeAutospacing="0" w:afterAutospacing="0"/>
        <w:ind w:hanging="227" w:left="567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d)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częstotliwość opróżniania zbiorników bezodpływowych oraz osadników w instalacjach przydomowych oczyszczalni ścieków;</w:t>
      </w:r>
    </w:p>
    <w:p>
      <w:pPr>
        <w:keepNext w:val="0"/>
        <w:keepLines w:val="1"/>
        <w:spacing w:lineRule="auto" w:line="240" w:before="120" w:after="120" w:beforeAutospacing="0" w:afterAutospacing="0"/>
        <w:ind w:hanging="227" w:left="567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e)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czynności kontrolnych sporządza się protokół, który podpisuje kontrolujący oraz kontrolowany. Przed podpisaniem protokołu należy odczytać go na głos w obecności kontrolowanego. Protokół sporządza się w dwóch jednobrzmiących egzemplarzach. Jeden egzemplarz protokołu otrzymuje kontrolowany.</w:t>
      </w:r>
    </w:p>
    <w:p>
      <w:pPr>
        <w:keepNext w:val="0"/>
        <w:keepLines w:val="1"/>
        <w:spacing w:lineRule="auto" w:line="240" w:before="120" w:after="120" w:beforeAutospacing="0" w:afterAutospacing="0"/>
        <w:ind w:hanging="227" w:left="567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f)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nieprawidłowości stwierdzone podczas każdej kontroli skutkują zastosowaniem sankcji przewidzianych obowiązującymi przepisami prawa.</w:t>
      </w:r>
    </w:p>
    <w:p>
      <w:pPr>
        <w:keepNext w:val="0"/>
        <w:keepLines w:val="1"/>
        <w:spacing w:lineRule="auto" w:line="240" w:before="120" w:after="120" w:beforeAutospacing="0" w:afterAutospacing="0"/>
        <w:ind w:hanging="227" w:left="567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sz w:val="22"/>
        </w:rPr>
        <w:t>§ 10. 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 kontroli w siedzibie Urzędu Miasta i Gminy Górzno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Kontrola w siedzibie Urzędu będzie polegała na wezwaniu właściciela nieruchomości do Urzędu Miasta i Gminy Górzno celem okazania: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1) </w:t>
      </w:r>
      <w:r>
        <w:rPr>
          <w:rFonts w:ascii="Times New Roman" w:hAnsi="Times New Roman"/>
          <w:sz w:val="22"/>
          <w:lang w:val="pl-PL" w:bidi="pl-PL" w:eastAsia="pl-PL"/>
        </w:rPr>
        <w:t xml:space="preserve">umowy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zawartej z przedsiębiorcą posiadającym zezwolenie na opróżnianie zbiorników bezodpływowych lub przydomowych oczyszczalni ścieków;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2)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dowodów potwierdzających uiszczanie opłat za usługi wywozu nieczystości ciekłych lub innych dokumentów potwierdzających wywóz nieczystości ciekłych wystawionych każdorazowo po wykonaniu usługi przez przedsiębiorcę.</w:t>
      </w:r>
    </w:p>
    <w:sectPr>
      <w:endnotePr>
        <w:numFmt w:val="decimal"/>
      </w:endnotePr>
      <w:type w:val="nextPage"/>
      <w:pgSz w:w="11906" w:h="16838" w:code="0"/>
      <w:pgMar w:left="1020" w:right="1020" w:top="992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JedraszekM</dc:creator>
  <dcterms:created xsi:type="dcterms:W3CDTF">2026-09-09T12:14:30Z</dcterms:created>
  <cp:lastModifiedBy>Magdalena Jędraszek</cp:lastModifiedBy>
  <dcterms:modified xsi:type="dcterms:W3CDTF">2026-09-14T11:16:54Z</dcterms:modified>
  <cp:revision>37</cp:revision>
  <dc:subject>w sprawie przeprowadzenie kontroli zbiorników bezodpływowych oraz przydomowych oczyszczalni ścieków na terenie Miasta i Gminy Górzno</dc:subject>
  <dc:title>Zarządzenie z dnia 14 września 2026 r.</dc:title>
</cp:coreProperties>
</file>