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51EF68F" Type="http://schemas.openxmlformats.org/officeDocument/2006/relationships/officeDocument" Target="/word/document.xml" /><Relationship Id="coreR351EF68F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rPr>
          <w:rFonts w:ascii="Times New Roman" w:hAnsi="Times New Roman"/>
          <w:sz w:val="22"/>
        </w:rPr>
      </w:pP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Objaśnienia przyjętych wartości do Wieloletniej Prognozy Finansowej Miasta i Gminy Górzno na lata 2026-2035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Zgodnie ze zmianami w budżecie na dzień 30 września 2026 r., dokonano następujących zmian w Wieloletniej Prognozie Finansowej Miasta i Gminy Górzno: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1.Dochody ogółem zmniejszono o 610 289,55 zł, z czego dochody bieżące zwiększono o 353 153,69 zł, a dochody majątkowe zmniejszono o 963 443,24 zł.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2.Wydatki ogółem zmniejszono o 4 739 192,91 zł, z czego wydatki bieżące zwiększono o 414 745,49 zł, a wydatki majątkowe zmniejszono o 5 153 938,40 zł.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3.Wynik budżetu jest deficytowy i po zmianach wynosi -5 011 136,75 zł.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Szczegółowe informacje na temat zmian w zakresie dochodów, wydatków i wyniku budżetu w roku budżetowym przedstawiono w tabeli poniżej.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auto"/>
          <w:sz w:val="22"/>
          <w:u w:val="none"/>
          <w:vertAlign w:val="baseline"/>
        </w:rPr>
        <w:t>Zmiany w dochodach i wydatkach w 2026 roku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Wyszczególnienie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Przed zmianą [zł]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Zmiana [zł]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Po zmianie [zł]</w:t>
            </w:r>
          </w:p>
        </w:tc>
      </w:tr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Dochody ogółem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41 175 264,20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-610 289,55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40 564 974,65</w:t>
            </w:r>
          </w:p>
        </w:tc>
      </w:tr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Dochody bieżące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32 545 790,52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+353 153,69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32 898 944,21</w:t>
            </w:r>
          </w:p>
        </w:tc>
      </w:tr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Dotacje bieżące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4 013 306,30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+253 619,76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4 266 926,06</w:t>
            </w:r>
          </w:p>
        </w:tc>
      </w:tr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Pozostałe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5 744 564,22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+99 533,93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5 844 098,15</w:t>
            </w:r>
          </w:p>
        </w:tc>
      </w:tr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Dochody majątkowe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8 629 473,68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-963 443,24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7 666 030,44</w:t>
            </w:r>
          </w:p>
        </w:tc>
      </w:tr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Wydatki ogółem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50 315 304,31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-4 739 192,91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45 576 111,40</w:t>
            </w:r>
          </w:p>
        </w:tc>
      </w:tr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Wydatki bieżące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31 437 280,19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+414 745,49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31 852 025,68</w:t>
            </w:r>
          </w:p>
        </w:tc>
      </w:tr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Wynagrodzenia i pochodne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11 581 420,97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+20 881,50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11 602 302,47</w:t>
            </w:r>
          </w:p>
        </w:tc>
      </w:tr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Pozostałe wydatki bieżące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19 246 227,00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+393 863,99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19 640 090,99</w:t>
            </w:r>
          </w:p>
        </w:tc>
      </w:tr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Wydatki majątkowe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18 878 024,12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-5 153 938,40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13 724 085,72</w:t>
            </w:r>
          </w:p>
        </w:tc>
      </w:tr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Wynik budżetu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-9 140 040,11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+4 128 903,36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-5 011 136,75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Wieloletniej Prognozie Finansowej Miasta i Gminy Górzno: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1.Przychody ogółem w roku budżetowym zmniejszono o 4 128 903,36 zł, w tym przychody z tytułu kredytów, pożyczek lub emisji papierów wartościowych zmniejszono o 2 000 000,00 zł.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2.Rozchody ogółem w roku budżetowym 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Szczegółowe informacje na temat zmian w zakresie przychodów i rozchodów w roku budżetowym przedstawiono w tabeli poniżej.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Zmiany w przychodach i rozchodach na 2026 rok.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Wyszczególnienie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Przed zmianą [zł]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Zmiana [zł]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Po zmianie [zł]</w:t>
            </w:r>
          </w:p>
        </w:tc>
      </w:tr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Przychody budżetu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9 659 040,11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-4 128 903,36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5 530 136,75</w:t>
            </w:r>
          </w:p>
        </w:tc>
      </w:tr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Kredyty, pożyczki, emisja papierów wartościowych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2 000 000,00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-2 000 000,00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Wolne środki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6 349 610,31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-2 128 903,36</w:t>
            </w:r>
          </w:p>
        </w:tc>
        <w:tc>
          <w:tcPr>
            <w:tcW w:w="25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4 220 706,95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Od 2027 dokonano zmian w zakresie planowanych przychodów. Zmiany przedstawiono w tabeli poniżej.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Zmiany w przychodach zwrotnych w okresie prognozy WPF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2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Rok</w:t>
            </w:r>
          </w:p>
        </w:tc>
        <w:tc>
          <w:tcPr>
            <w:tcW w:w="29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Przed zmianą [zł]</w:t>
            </w:r>
          </w:p>
        </w:tc>
        <w:tc>
          <w:tcPr>
            <w:tcW w:w="29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Zmiana [zł]</w:t>
            </w:r>
          </w:p>
        </w:tc>
        <w:tc>
          <w:tcPr>
            <w:tcW w:w="29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Po zmianie [zł]</w:t>
            </w:r>
          </w:p>
        </w:tc>
      </w:tr>
      <w:tr>
        <w:tblPrEx>
          <w:tblW w:w="5000" w:type="pct"/>
          <w:tblLayout w:type="fixed"/>
        </w:tblPrEx>
        <w:tc>
          <w:tcPr>
            <w:tcW w:w="12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29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29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+2 000 000,00</w:t>
            </w:r>
          </w:p>
        </w:tc>
        <w:tc>
          <w:tcPr>
            <w:tcW w:w="29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2 000 000,00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Od 2027 nie dokonywano zmian w zakresie planowanych rozchodów.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Zmiany w Wieloletniej Prognozie Finansowej Miasta i Gminy Górzno na lata 2026-2035 spowodowały modyfikacje w kształtowaniu się relacji z art. 243 ustawy o finansach publicznych. Szczegóły zaprezentowano w tabeli poniżej.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Kształtowanie się relacji z art. 243 ust. 1 ustawy o finansach publicznych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Rok</w:t>
            </w:r>
          </w:p>
        </w:tc>
        <w:tc>
          <w:tcPr>
            <w:tcW w:w="18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Obsługa zadłużenia (fakt. i plan. po wyłączeniach)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Maksymalna obsługa zadłużenia (wg planu po III kwartale)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Zachowanie relacji z art. 243 (w oparciu o plan po III kwartale)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Maksymalna obsługa zadłużenia (wg wykonania)</w:t>
            </w:r>
          </w:p>
        </w:tc>
        <w:tc>
          <w:tcPr>
            <w:tcW w:w="181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Zachowanie relacji z art. 243 (w oparciu o wykonanie)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18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3,66%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12,20%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13,62%</w:t>
            </w:r>
          </w:p>
        </w:tc>
        <w:tc>
          <w:tcPr>
            <w:tcW w:w="181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18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2,71%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11,76%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13,17%</w:t>
            </w:r>
          </w:p>
        </w:tc>
        <w:tc>
          <w:tcPr>
            <w:tcW w:w="181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2028</w:t>
            </w:r>
          </w:p>
        </w:tc>
        <w:tc>
          <w:tcPr>
            <w:tcW w:w="18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3,01%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11,42%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12,84%</w:t>
            </w:r>
          </w:p>
        </w:tc>
        <w:tc>
          <w:tcPr>
            <w:tcW w:w="181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2029</w:t>
            </w:r>
          </w:p>
        </w:tc>
        <w:tc>
          <w:tcPr>
            <w:tcW w:w="18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2,84%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10,44%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11,86%</w:t>
            </w:r>
          </w:p>
        </w:tc>
        <w:tc>
          <w:tcPr>
            <w:tcW w:w="181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2030</w:t>
            </w:r>
          </w:p>
        </w:tc>
        <w:tc>
          <w:tcPr>
            <w:tcW w:w="18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2,90%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8,68%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10,10%</w:t>
            </w:r>
          </w:p>
        </w:tc>
        <w:tc>
          <w:tcPr>
            <w:tcW w:w="181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2031</w:t>
            </w:r>
          </w:p>
        </w:tc>
        <w:tc>
          <w:tcPr>
            <w:tcW w:w="18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2,64%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8,18%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9,60%</w:t>
            </w:r>
          </w:p>
        </w:tc>
        <w:tc>
          <w:tcPr>
            <w:tcW w:w="181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2032</w:t>
            </w:r>
          </w:p>
        </w:tc>
        <w:tc>
          <w:tcPr>
            <w:tcW w:w="18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3,09%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7,97%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9,38%</w:t>
            </w:r>
          </w:p>
        </w:tc>
        <w:tc>
          <w:tcPr>
            <w:tcW w:w="181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2033</w:t>
            </w:r>
          </w:p>
        </w:tc>
        <w:tc>
          <w:tcPr>
            <w:tcW w:w="18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2,88%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7,76%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7,76%</w:t>
            </w:r>
          </w:p>
        </w:tc>
        <w:tc>
          <w:tcPr>
            <w:tcW w:w="181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2034</w:t>
            </w:r>
          </w:p>
        </w:tc>
        <w:tc>
          <w:tcPr>
            <w:tcW w:w="18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2,47%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7,75%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7,75%</w:t>
            </w:r>
          </w:p>
        </w:tc>
        <w:tc>
          <w:tcPr>
            <w:tcW w:w="181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2035</w:t>
            </w:r>
          </w:p>
        </w:tc>
        <w:tc>
          <w:tcPr>
            <w:tcW w:w="18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1,50%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7,58%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7,58%</w:t>
            </w:r>
          </w:p>
        </w:tc>
        <w:tc>
          <w:tcPr>
            <w:tcW w:w="181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Dane w tabeli powyżej wskazują, że w całym okresie prognozy Miasto i Gmina Górzno spełnia relację, o której mowa w art. 243 ust. 1 ustawy o finansach publicznych. Spełnienie dotyczy zarówno relacji obliczonej na podstawie planu na dzień 30.09.2026 r. jak i w oparciu o dane z wykonania budżetu.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Zmiana Wieloletniej Prognozy Finansowej Miasta i Gminy Górzno obejmuje również zmiany w załączniku nr 2, które szczegółowo opisano poniżej.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załącznika przedsięwzięć dodano następujące przedsięwzięcia: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1.Budowa PSZOK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Dokonano zmian w zakresie następujących przedsięwzięć: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1.Budowa sieci kanalizacji saniternej w miejscowości Zaborowo - dokumentacja.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Wartości wykazane w pozostałych pozycjach WPF, stanowią informacje uzupełniające względem pozycji opisanych powyżej. Zostały przedstawione w WPF zgodnie z obowiązującym stanem faktycznym, na podstawie zawartych umów i porozumień.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Pełen zakres zmian obrazują załączniki nr 1 i 2 do niniejszej uchwały.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2026-10-01T10:44:25Z</dcterms:created>
  <cp:lastModifiedBy>JaroszewskaM</cp:lastModifiedBy>
  <dcterms:modified xsi:type="dcterms:W3CDTF">2026-10-02T09:42:28Z</dcterms:modified>
  <cp:revision>4</cp:revision>
  <dc:subject>w sprawie zmiany Wieloletniej Prognozy Finansowej Miasta i Gminy Górzno na lata 2026-2035</dc:subject>
  <dc:title>Uchwała nr  XXIX/188/2026 z dnia 30 września 2026 r.</dc:title>
</cp:coreProperties>
</file>