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7242086" Type="http://schemas.openxmlformats.org/officeDocument/2006/relationships/officeDocument" Target="/word/document.xml" /><Relationship Id="coreR3724208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z w:val="22"/>
          <w:vertAlign w:val="baseline"/>
        </w:rPr>
        <w:t>DOCHODY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Dochody budżetu Miasta i Gminy Górzno na rok 2026 zostają zmniejszone o kwotę 1 370 174,91 zł do kwoty 40 564 974,65 zł, w tym: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●dochody bieżące ulegają zwiększeniu o kwotę 75 342,73 zł do kwoty 32 898 944,21 zł,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●dochody majątkowe ulegają zmniejszeniu o kwotę 1 445 517,64 zł do kwoty 7 666 030,44 zł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dochodów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„Administracja publiczna” w rozdziale „Urzędy gmin (miast i miast na prawach powiatu)” w ramach paragrafu „Wpływy z różnych dochodów” zwiększa się dochody o 1 087,50 zł do kwoty 1 567,50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środki na pokrycie kosztów wynagrodzenia opiekuna stażu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„Dochody od osób prawnych, od osób fizycznych i od innych jednostek nieposiadających osobowości prawnej oraz wydatki związane z ich poborem” w rozdziale „Wpływy z innych opłat stanowiących dochody jednostek samorządu terytorialnego na podstawie ustaw” w ramach paragrafu „Wpływy z części opłaty za zezwolenie na sprzedaż napojów alkoholowych w obrocie hurtowym” zwiększa się dochody o 8 537,23 zł do kwoty 23 827,93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opłata od napojów alkoholowych z Urzędów Skarbowych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;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„Różne rozliczenia” w rozdziale „Różne rozliczenia finansowe” w ramach paragrafu „Wpływy z różnych dochodów” wprowadza się dochody w kwocie 518,00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zwrot utraconych dochodów od Państwowego Gospodarstwa Wodnego WODY POLSKIE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„Oświata i wychowanie” w rozdziale „Stołówki szkolne i przedszkolne” w ramach paragrafu „Wpływy z usług” wprowadza się dochody w kwocie 60 000,00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odpłatność za ucznia za "wsad do kotła"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Na podstawie decyzji Wojewody Kujawsko-Pomorskiego nr WFB.I.3120.3.60.2026 z dnia 17 września 2026 r.: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„Edukacyjna opieka wychowawcza” w rozdziale „Pomoc materialna dla uczniów o charakterze socjalnym” w ramach paragrafu „Dotacja celowa otrzymana z budżetu państwa na realizację własnych zadań bieżących gmin (związków gmin, związków powiatowo-gminnych)” zwiększa się dochody o 20 700,00 zł do kwoty 55 700,00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 przeznaczeniem na dofinansowanie świadczeń pomocy materialnej o charakterze socjalnym dla uczniów - zgodnie z art. 90d i art.90e ustawy o systemie oświaty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„Kultura fizyczna” w rozdziale „Pozostała działalność” w ramach paragrafu „Wpływy z otrzymanych spadków, zapisów i darowizn w postaci pieniężnej” wprowadza się dochody w kwocie 7 000,00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darowizny III Memoriał Stanisławy Walasiewiczówny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dochodów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„Różne rozliczenia” w rozdziale „Różne rozliczenia finansowe” w ramach paragrafu „Wpływy z pozostałych odsetek” zmniejsza się dochody o 22 500,00 zł do kwoty 103 600,00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dochodów majątkowych: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„Wytwarzanie i zaopatrywanie w energię elektryczną, gaz i wodę” w rozdziale „Dostarczanie ciepła” w ramach paragrafu „Dotacja celowa w ramach programów finansowych z udziałem środków europejskich oraz środków, o których mowa w art. 5 ust. 3 pkt 5 lit. a i b ustawy, lub płatności w ramach budżetu środków europejskich, realizowanych przez jednostki samorządu terytorialnego” zmniejsza się dochody o 1 445 517,64 zł do kwoty 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środki na zadanie "Ciepłownia lokalna w Mieście i Gminie Górzno"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Podsumowanie zmian dochodów Miasta i Gminy Górzno przedstawia tabela poniżej.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561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Wyszczególnienie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Przed zmianą</w:t>
            </w:r>
          </w:p>
        </w:tc>
        <w:tc>
          <w:tcPr>
            <w:tcW w:w="148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Zmiana</w:t>
            </w:r>
          </w:p>
        </w:tc>
        <w:tc>
          <w:tcPr>
            <w:tcW w:w="148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Po zmianie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ogółem: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41 935 149,56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-1 370 174,91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40 564 974,65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bieżące, w tym: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32 823 601,48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75 342,73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32 898 944,21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Administracja publiczna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79 286,70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1 087,50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80 374,20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14 087 604,98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8 537,23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14 096 142,21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Różne rozliczenia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12 360 707,27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-21 982,00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12 338 725,27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Oświata i wychowanie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539 745,19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60 000,00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599 745,19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Edukacyjna opieka wychowawcza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38 417,60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20 700,00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59 117,60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Kultura fizyczna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7 000,00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7 000,00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majątkowe, w tym: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9 111 548,08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-1 445 517,64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7 666 030,44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Wytwarzanie i zaopatrywanie w energię elektryczną, gaz i wodę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1 445 517,64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-1 445 517,64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 budżetu Miasta i Gminy Górzno na rok 2026 zostają zmniejszone o kwotę 5 499 078,27 zł do kwoty 45 576 111,40 zł, w tym: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●wydatki bieżące ulegają zwiększeniu o kwotę 181 825,73 zł do kwoty 31 852 025,68 zł,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●wydatki majątkowe ulegają zmniejszeniu o kwotę 5 680 904,00 zł do kwoty 13 724 085,72 zł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„Transport i łączność” w rozdziale „Drogi publiczne gminne” w ramach paragrafu „Zakup usług pozostałych” zwiększa się wydatki o 202,00 zł do kwoty 575 205,35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przesunięcie w ramach FS sołectwa Szynkówko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„Działalność usługowa” w rozdziale „Plany zagospodarowania przestrzennego” w ramach paragrafu „Wynagrodzenia bezosobowe” zwiększa się wydatki o 20 010,00 zł do kwoty 75 010,00 zł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- projekty decyzji o warunkach zabudowy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„Administracja publiczna” w rozdziale „Urzędy gmin (miast i miast na prawach powiatu)” w ramach paragrafu „Wynagrodzenia osobowe pracowników” zwiększa się wydatki o 918,27 zł do kwoty 1 982 454,17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wynagrodzenie opiekuna stażu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„Administracja publiczna” w rozdziale „Urzędy gmin (miast i miast na prawach powiatu)” w ramach paragrafu „Składki na ubezpieczenia społeczne” zwiększa się wydatki o 155,46 zł do kwoty 351 775,90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składki od wynagrodzenia opiekuna stażu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„Administracja publiczna” w rozdziale „Urzędy gmin (miast i miast na prawach powiatu)” w ramach paragrafu „Zakup usług pozostałych” zwiększa się wydatki o 10 000,00 zł do kwoty 274 612,55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wymiana centrali telefonicznej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„Administracja publiczna” w rozdziale „Urzędy gmin (miast i miast na prawach powiatu)” w ramach paragrafu „Wpłaty na PPK finansowane przez podmiot zatrudniający” zwiększa się wydatki o 13,77 zł do kwoty 16 613,77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PPK opiekuna stażu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„Administracja publiczna” w rozdziale „Pozostała działalność” w ramach paragrafu „Zwrot niewykorzystanych dotacji oraz płatności” wprowadza się wydatki w kwocie 7 261,55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zwrot środków z programu "Cyberbezpieczny Samorząd"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„Oświata i wychowanie” w rozdziale „Stołówki szkolne i przedszkolne” w ramach paragrafu „Zakup środków żywności” zwiększa się wydatki o 60 000,00 zł do kwoty 120 000,00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zakup art. spożywczych "wsad do kotła"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„Ochrona zdrowia” w rozdziale „Przeciwdziałanie alkoholizmowi” w ramach paragrafu „Zakup materiałów i wyposażenia” zwiększa się wydatki o 8 537,23 zł do kwoty 16 027,23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„Edukacyjna opieka wychowawcza” w rozdziale „Pomoc materialna dla uczniów o charakterze socjalnym” w ramach paragrafu „Stypendia dla uczniów” zwiększa się wydatki o 20 700,00 zł do kwoty 63 789,40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stypendia dla uczniów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„Gospodarka komunalna i ochrona środowiska” w rozdziale „Utrzymanie zieleni w miastach i gminach” w ramach paragrafu „Zakup usług pozostałych” zwiększa się wydatki o 22 000,00 zł do kwoty 511 737,77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„Gospodarka komunalna i ochrona środowiska” w rozdziale „Pozostała działalność” w ramach paragrafu „Zakup materiałów i wyposażenia” zwiększa się wydatki o 500,00 zł do kwoty 10 044,00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materiały do ławki interaktywnej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„Gospodarka komunalna i ochrona środowiska” w rozdziale „Pozostała działalność” w ramach paragrafu „Zakup usług pozostałych” zwiększa się wydatki o 6 650,00 zł do kwoty 163 471,00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rozbiórka komina i budynku stodoły przy Szkole w Zaborowie, wykonanie ławki interaktywnej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„Kultura i ochrona dziedzictwa narodowego” w rozdziale „Domy i ośrodki kultury, świetlice i kluby” w ramach paragrafu „Dotacja podmiotowa z budżetu dla samorządowej instytucji kultury” zwiększa się wydatki o 15 884,00 zł do kwoty 347 924,00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zwiększenie dotacji dla Gminnego Ośrodka Kultury w Górznie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„Kultura i ochrona dziedzictwa narodowego” w rozdziale „Domy i ośrodki kultury, świetlice i kluby” w ramach paragrafu „Zakup materiałów i wyposażenia” zwiększa się wydatki o 3 000,00 zł do kwoty 22 680,24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zakup opału do świetlicy wiejskiej (2.200,00 zł), przesunięcie środków FS sołectwa Szczutowo (800,00 zł)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;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„Kultura fizyczna” w rozdziale „Pozostała działalność” w ramach paragrafu „Zakup materiałów i wyposażenia” zwiększa się wydatki o 5 000,00 zł do kwoty 13 346,00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zakupy na organizację  III Memoriału Stanisławy Walasiewiczówny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„Kultura fizyczna” w rozdziale „Pozostała działalność” w ramach paragrafu „Zakup usług pozostałych” zwiększa się wydatki o 2 000,00 zł do kwoty 15 230,00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usługi związane z organizacją III Memoriału Stanisławy Walasiewiczówny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„Transport i łączność” w rozdziale „Drogi publiczne gminne” w ramach paragrafu „Zakup materiałów i wyposażenia” zmniejsza się wydatki o 202,00 zł do kwoty 197 841,84 zł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przesunięcie w ramach FS sołectwa Szynkówko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„Administracja publiczna” w rozdziale „Pozostała działalność” w ramach paragrafu „Szkolenia pracowników niebędących członkami korpusu służby cywilnej” zmniejsza się wydatki o 4,55 zł do kwoty 28 113,50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przesunięcie środków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„Kultura i ochrona dziedzictwa narodowego” w rozdziale „Domy i ośrodki kultury, świetlice i kluby” w ramach paragrafu „Zakup usług pozostałych” zmniejsza się wydatki o 800,00 zł do kwoty 53 356,72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przesunięcie środków FS sołectwa Szczutowo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wydatków majątkowych: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„Rolnictwo i łowiectwo” w rozdziale „Infrastruktura sanitacyjna wsi” w ramach paragrafu „Wydatki inwestycyjne jednostek budżetowych” zmniejsza się wydatki o 76 752,00 zł do kwoty 20 000,00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zadanie "Budowa sieci kanalizacji sanitarnej w miejscowości Zaborowo - dokumentacja" , wydatek przesunięty na 2027 r.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„Wytwarzanie i zaopatrywanie w energię elektryczną, gaz i wodę” w rozdziale „Dostarczanie ciepła” w ramach paragrafu „Wydatki inwestycyjne jednostek budżetowych” zmniejsza się wydatki o 2 090 302,00 zł do kwoty 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zadanie "Ciepłownia lokalna w Mieście i Gminie Górzno", realizacja przeniesiona na 2027 r.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„Transport i łączność” w rozdziale „Drogi publiczne gminne” w ramach paragrafu „Wydatki inwestycyjne jednostek budżetowych” zmniejsza się wydatki o 573 850,00 zł do kwoty 2 188 791,00 zł - zmniejszenie nakładów na zadania: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- "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Przebudowa dróg gminnych na terenie Miasta i Gminy Górzno, ul. Witosa, Ogrodowa" - 100 000,00 zł - realizacja przeniesiona na 2027 r.;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- "Przebudowa ul. Chopina" - 373 850,00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- "Przebudowa drogi gminnej nr 080736C Gołkowo, odcinek dł.0,470 km" - 100 000,00 zł,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„Bezpieczeństwo publiczne i ochrona przeciwpożarowa” w rozdziale „Ochotnicze straże pożarne” w ramach paragrafu „Wydatki inwestycyjne jednostek budżetowych” zmniejsza się wydatki o 100 000,00 zł do kwoty 6 000,00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zadanie "Poprawa jakości infrastruktury publicznej w Karwie poprzez termomodernizację świetlicy wiejskiej" - zadanie przesunięte na 2027 r.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„Gospodarka komunalna i ochrona środowiska” w rozdziale „Gospodarka odpadami komunalnymi” w ramach paragrafu „Wydatki inwestycyjne jednostek budżetowych” zmniejsza się wydatki o 710 000,00 zł do kwoty 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"Budowa PSZOK„ - zadanie przesunięte na 2027 r.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„Gospodarka komunalna i ochrona środowiska” w rozdziale „Utrzymanie zieleni w miastach i gminach” w ramach paragrafu „Wydatki inwestycyjne jednostek budżetowych” zmniejsza się wydatki o 50 000,00 zł do kwoty 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zadanie "Odnowa przestrzeni parku miejskiego w Górznie" - zadanie przesunięte na 2027 r.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„Kultura fizyczna” w rozdziale „Obiekty sportowe” w ramach paragrafu „Wydatki inwestycyjne jednostek budżetowych” zmniejsza się wydatki o 2 080 000,00 zł do kwoty 189 086,66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zadania przesunięte do realizacji w 2027 r.: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"Modernizacja i remont plaży miejskiej w Górznie" - 200 000,00 zł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- "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Budowa boisk sportowych ze sztuczną nawierzchnią wraz z infrastrukturą towarzyszącą na terenie Miasta i Gminy Górzno" - 1 880 000,00 zł;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Podsumowanie zmian wydatków Miasta i Gminy Górzno przedstawia tabela poniżej.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56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Wyszczególnienie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Przed zmianą</w:t>
            </w:r>
          </w:p>
        </w:tc>
        <w:tc>
          <w:tcPr>
            <w:tcW w:w="14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Zmiana</w:t>
            </w:r>
          </w:p>
        </w:tc>
        <w:tc>
          <w:tcPr>
            <w:tcW w:w="14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Po zmianie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51 075 189,67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-5 499 078,27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45 576 111,40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bieżące, w tym: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31 670 199,95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181 825,73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31 852 025,68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Działalność usługowa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391 986,00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20 010,00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411 996,00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Administracja publiczna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3 812 200,53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18 344,50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3 830 545,03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Oświata i wychowanie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15 832 006,28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60 000,00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15 892 006,28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Ochrona zdrowia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128 061,96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8 537,23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136 599,19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Edukacyjna opieka wychowawcza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56 793,84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20 700,00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77 493,84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Gospodarka komunalna i ochrona środowiska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3 669 418,67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29 150,00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3 698 568,67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Kultura i ochrona dziedzictwa narodowego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689 769,80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18 084,00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707 853,80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Kultura fizyczna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52 897,00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7 000,00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59 897,00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majątkowe, w tym: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19 404 989,72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-5 680 904,00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13 724 085,72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Rolnictwo i łowiectwo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96 752,00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-76 752,00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20 000,00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Wytwarzanie i zaopatrywanie w energię elektryczną, gaz i wodę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2 090 302,00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-2 090 302,00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Transport i łączność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4 212 641,00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-573 850,00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3 638 791,00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Bezpieczeństwo publiczne i ochrona przeciwpożarowa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182 383,00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-100 000,00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82 383,00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Gospodarka komunalna i ochrona środowiska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2 409 612,00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-760 000,00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1 649 612,00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Kultura fizyczna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2 269 086,66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-2 080 000,00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189 086,66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Przychody budżetu Miasta i Gminy Górzno na rok 2026 zostają zmniejszone o kwotę 4 128 903,36 zł do kwoty 5 530 136,75 zł, w tym: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●„Przychody ze sprzedaży innych papierów wartościowych” ulegają zmniejszeniu o kwotę 2 000 000,00 zł do kwoty 0,00 zł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●„Wolne środki, o których mowa w art. 217 ust.2 pkt 6 ustawy” ulegają zmniejszeniu o kwotę 2 128 903,36 zł do kwoty 4 220 706,95 zł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Podsumowanie zmian przychodów Miasta i Gminy Górzno przedstawia tabela poniżej.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56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Wyszczególnienie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Przed zmianą</w:t>
            </w:r>
          </w:p>
        </w:tc>
        <w:tc>
          <w:tcPr>
            <w:tcW w:w="14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Zmiana</w:t>
            </w:r>
          </w:p>
        </w:tc>
        <w:tc>
          <w:tcPr>
            <w:tcW w:w="14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Po zmianie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Przychody ze sprzedaży innych papierów wartościowych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2 000 000,00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-2 000 000,00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561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Wolne środki, o których mowa w art. 217 ust.2 pkt 6 ustawy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6 349 610,31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-2 128 903,36</w:t>
            </w:r>
          </w:p>
        </w:tc>
        <w:tc>
          <w:tcPr>
            <w:tcW w:w="148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4 220 706,95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Rozchody budżetu Miasta i Gminy Górzno na rok 2026 nie uległy zmianie.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2026-10-01T10:46:55Z</dcterms:created>
  <cp:lastModifiedBy>JaroszewskaM</cp:lastModifiedBy>
  <dcterms:modified xsi:type="dcterms:W3CDTF">2026-10-02T09:43:24Z</dcterms:modified>
  <cp:revision>3</cp:revision>
  <dc:subject>w sprawie zmian w budżecie Miasta i Gminy Górzno na 2026 rok</dc:subject>
  <dc:title>Uchwała nr  XXIX/189/2026 z dnia 30 września 2026 r.</dc:title>
</cp:coreProperties>
</file>