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6924210" Type="http://schemas.openxmlformats.org/officeDocument/2006/relationships/officeDocument" Target="/word/document.xml" /><Relationship Id="coreR1692421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6r ust. 4 ustawy z dnia 13 września 1996 r. o utrzymaniu czystości i porządku w gminach rada gminy może określić, w drodze uchwały stanowiącej akt prawa miejscowego, rodzaje dodatkowych usług świadczonych przez gminę w zakresie odbierania odpadów komunalnych od właścicieli nieruchomości i zagospodarowania tych odpadów, sposób ich świadczenia oraz wysokość cen za te usługi.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 określeniem limitów ilościowych dla: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1) odpadów budowlanych i rozbiórkowych z gospodarstw domowych – w ilości nie większej niż 250 kg na rok od nieruchomości zamieszkałych oraz nie więcej niż 150 kg od domków letniskowych i innych nieruchomości przeznaczonych na cele rekreacyjno-wypoczynkowe.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2) zużytych opon – w ilości nie większej 4 szt. rocznie od gospodarstw jednoosobowych, domków letniskowych, innych nieruchomości przeznaczonych na cele rekreacyjno – wypoczynkowe, nieruchomości niezamieszkałych (włączone do gminnego systemu) oraz nie więcej niż 8 szt. rocznie od pozostałych gospodarstw domowych.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3) odpadów wielkogabarytowych - w ilości nie większej niż 250 kg na rok od nieruchomości ujętej w deklaracji o wysokości opłaty za gospodarowanie odpadami komunalnymi (włączonej do systemu) oraz nie więcej niż 150 kg od właścicieli domków letniskowych i nieruchomości przeznaczonych na cele rekreacyjno-wypoczynkowe.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Przedstawione w projekcie uchwały stawki zostały określone na podstawie aktualnie obowiązujących cen zawartych w umowie z Przedsiębiorstwem Usług Komunalnych w Lipnie na odbiór i zagospodarowanie odpadów komunalnych na terenie Miasta i Gminy Górzno.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świetle powyższego podjęcie uchwały jest zasadne.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2026-10-01T10:51:30Z</dcterms:created>
  <cp:lastModifiedBy>JaroszewskaM</cp:lastModifiedBy>
  <dcterms:modified xsi:type="dcterms:W3CDTF">2026-10-02T09:44:39Z</dcterms:modified>
  <cp:revision>3</cp:revision>
  <dc:subject>w sprawie określenia rodzaju dodatkowych usług świadczonych przez Miasto i Gminę Górzno w zakresie przyjmowania odpadów komunalnych od właścicieli nieruchomości i zagospodarowania tych odpadów oraz wysokości cen za te usługi</dc:subject>
  <dc:title>Uchwała nr  XXIX/191/2026 z dnia 30 września 2026 r.</dc:title>
</cp:coreProperties>
</file>