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F67048B" Type="http://schemas.openxmlformats.org/officeDocument/2006/relationships/officeDocument" Target="/word/document.xml" /><Relationship Id="coreR4F67048B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z w:val="22"/>
          <w:vertAlign w:val="baseline"/>
        </w:rPr>
        <w:t>DOCHODY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budżetu Miasta i Gminy Górzno na rok 2026 zostają zwiększone o kwotę 645 200,28 zł do kwoty 41 210 174,93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●dochody bieżące ulegają zwiększeniu o kwotę 645 200,28 zł do kwoty 33 544 144,49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●dochody majątkowe 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Na podstawie decyzji Wojewody Kujawsko-Pomorskiego nr WFB.I.3120.3.68.2026 z dnia 15 października 2026 r.: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„Rolnictwo i łowiectwo” w rozdziale „Pozostała działalność” w ramach paragrafu „Dotacja celowa otrzymana z budżetu państwa na realizację zadań bieżących z zakresu administracji rządowej oraz innych zadań zleconych gminie (związkom gmin, związkom powiatowo-gminnym) ustawami” zwiększa się dochody o 269 016,94 zł do kwoty 686 386,94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postępowanie w sprawie zwrotu producentom rolnym podatku akcyzowego zawartego w cenie oleju napędowego wykorzystywanego do produkcji rolnej za II termin 2026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Na podstawie decyzji Wojewody Kujawsko-Pomorskiego nr WFB.I.3120.3.70.2026 z dnia 16 października 2026 r.: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„Administracja publiczna” w rozdziale „Urzędy wojewódzkie” w ramach paragrafu „Dotacja celowa otrzymana z budżetu państwa na realizację zadań bieżących z zakresu administracji rządowej oraz innych zadań zleconych gminie (związkom gmin, związkom powiatowo-gminnym) ustawami” zwiększa się dochody o 4 906,00 zł do kwoty 83 526,00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realizację zadań wynikających z ustawy - Prawo o aktach stanu cywilnego, ustawy o ewidencji ludności oraz ustawy o dowodach osobistych, na podstawie rozliczenia dotacji na zadania z zakresu spraw obywatelskich wg ilości spraw wykonanych do końca sierpnia br. oraz na podstawie prognozowanych potrzeb do końca 2026 r.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Na podstawie decyzji Wojewody Kujawsko-Pomorskiego nr WFB.I.3120.3.67.2026 z dnia 13 października 2026 r. oraz nr WFB.I.3120.3.64.2026 z dnia 30 września 2026 r. :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„Oświata i wychowanie” w rozdziale „Zapewnienie uczniom prawa do bezpłatnego dostępu do podręczników, materiałów edukacyjnych lub materiałów ćwiczeniowych” w ramach paragrafu „Dotacja celowa otrzymana z budżetu państwa na realizację zadań bieżących z zakresu administracji rządowej oraz innych zadań zleconych gminie (związkom gmin, związkom powiatowo-gminnym) ustawami” zwiększa się dochody o 3 578,94 zł do kwoty 79 685,10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wyposażenie szkół w podręczniki, materiały edukacyjne lub materiały ćwiczeniowe oraz na sfinansowanie kosztu zakupu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„Pomoc społeczna” w rozdziale „Zasiłki stałe” w ramach paragrafu „Dotacja celowa otrzymana z budżetu państwa na realizację własnych zadań bieżących gmin (związków gmin, związków powiatowo-gminnych)” zwiększa się dochody o 13 704,00 zł do kwoty 116 788,00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dofinansowanie wypłaty zasiłków stałych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„Pomoc społeczna” w rozdziale „Usługi opiekuńcze i specjalistyczne usługi opiekuńcze” w ramach paragrafu „Dotacja celowa otrzymana z budżetu państwa na realizację zadań bieżących z zakresu administracji rządowej oraz innych zadań zleconych gminie (związkom gmin, związkom powiatowo-gminnym) ustawami” zwiększa się dochody o 3 897,00 zł do kwoty 33 199,00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organizowanie i świadczenie specjalistycznych usług opiekuńczych w miejscu zamieszkania dla osób z zaburzeniami psychicznymi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„Rodzina” w rozdziale „Świadczenia rodzinne, świadczenie z funduszu alimentacyjnego oraz składki na ubezpieczenia emerytalne i rentowe z ubezpieczenia społecznego” w ramach paragrafu „Dotacja celowa otrzymana z budżetu państwa na realizację zadań bieżących z zakresu administracji rządowej oraz innych zadań zleconych gminie (związkom gmin, związkom powiatowo-gminnym) ustawami” zwiększa się dochody o 355 631,00 zł do kwoty 2 509 623,00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 przeznaczeniem na realizację świadczeń rodzinnych , świadczenia z funduszu alimentacyjnego, na realizację zasiłku dla opiekuna na podstawie ustawy o ustaleniu i wypłacie zasiłków dla opiekunów;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„Edukacyjna opieka wychowawcza” w rozdziale „Pomoc materialna dla uczniów o charakterze socjalnym” w ramach paragrafu „Dotacja celowa otrzymana z budżetu państwa na realizację zadań bieżących gmin z zakresu edukacyjnej opieki wychowawczej finansowanych w całości przez budżet państwa w ramach programów rządowych” zwiększa się dochody o 320,40 zł do kwoty 3 738,00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Na podstawie decyzji Wojewody Kujawsko-Pomorskiego nr WFB.I.3120.3.64.2026 z dnia 30 września 2026 r. :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„Składki na ubezpieczenie zdrowotne opłacane za osoby pobierające niektóre świadczenia rodzinne oraz za osoby pobierające zasiłki dla opiekunów” w ramach paragrafu „Dotacja celowa otrzymana z budżetu państwa na realizację zadań bieżących z zakresu administracji rządowej oraz innych zadań zleconych gminie (związkom gmin, związkom powiatowo-gminnym) ustawami” zmniejsza się dochody o 5 854,00 zł do kwoty 35 209,00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dochodów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40 564 974,65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645 200,28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41 210 174,93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32 898 944,21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645 200,28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33 544 144,49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Rolnictwo i łowiectwo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429 237,01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269 016,94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698 253,95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Administracja publiczna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80 374,20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4 906,00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85 280,20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Oświata i wychowanie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599 745,19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3 578,94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603 324,13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Pomoc społeczna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420 220,34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17 601,00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437 821,34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Edukacyjna opieka wychowawcza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59 117,60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320,40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59 438,00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Rodzina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2 621 906,49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349 777,00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2 971 683,49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 budżetu Miasta i Gminy Górzno na rok 2026 zostają zwiększone o kwotę 645 200,28 zł do kwoty 46 221 311,68 zł, w tym: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●wydatki bieżące ulegają zwiększeniu o kwotę 645 200,28 zł do kwoty 32 497 225,96 zł,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●wydatki majątkowe 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„Rolnictwo i łowiectwo” w rozdziale „Pozostała działalność” w ramach paragrafu „Wynagrodzenia osobowe pracowników” zwiększa się wydatki o 4 511,12 zł do kwoty 11 509,95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„Rolnictwo i łowiectwo” w rozdziale „Pozostała działalność” w ramach paragrafu „Składki na ubezpieczenia społeczne” zwiększa się wydatki o 763,72 zł do kwoty 1 948,62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„Rolnictwo i łowiectwo” w rozdziale „Pozostała działalność” w ramach paragrafu „Różne opłaty i składki” zwiększa się wydatki o 263 742,10 zł do kwoty 672 928,37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„Administracja publiczna” w rozdziale „Urzędy wojewódzkie” w ramach paragrafu „Wynagrodzenia osobowe pracowników” zwiększa się wydatki o 4 109,57 zł do kwoty 63 122,95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„Administracja publiczna” w rozdziale „Urzędy wojewódzkie” w ramach paragrafu „Składki na ubezpieczenia społeczne” zwiększa się wydatki o 695,75 zł do kwoty 10 957,25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„Administracja publiczna” w rozdziale „Urzędy wojewódzkie” w ramach paragrafu „Składki na Fundusz Pracy oraz Fundusz Solidarnościowy” zwiększa się wydatki o 100,68 zł do kwoty 1 585,68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 celu prawidłowej klasyfikacji wydatków dokonuje się przesunięć w ramach planu dotacji dla niepublicznych placówek oświatowych: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„Realizacja zadań wymagających stosowania specjalnej organizacji nauki i metod pracy dla dzieci w przedszkolach, oddziałach przedszkolnych w szkołach podstawowych i innych formach wychowania przedszkolnego” w ramach paragrafu „Dotacja podmiotowa z budżetu dla niepublicznej jednostki systemu oświaty” zwiększa się wydatki o 22 880,00 zł do kwoty 165 533,22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„Realizacja zadań wymagających stosowania specjalnej organizacji nauki i metod pracy dla dzieci i młodzieży w szkołach podstawowych” w ramach paragrafu „Dotacja podmiotowa z budżetu dla niepublicznej jednostki systemu oświaty” zwiększa się wydatki o 149 239,87 zł do kwoty 1 001 431,79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„Zapewnienie uczniom prawa do bezpłatnego dostępu do podręczników, materiałów edukacyjnych lub materiałów ćwiczeniowych” w ramach paragrafu „Dotacja celowa z budżetu na finansowanie lub dofinansowanie zadań zleconych do realizacji stowarzyszeniom” zwiększa się wydatki o 2 820,81 zł do kwoty 37 975,51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„Zapewnienie uczniom prawa do bezpłatnego dostępu do podręczników, materiałów edukacyjnych lub materiałów ćwiczeniowych” w ramach paragrafu „Zakup materiałów i wyposażenia” zwiększa się wydatki o 35,43 zł do kwoty 788,93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„Zapewnienie uczniom prawa do bezpłatnego dostępu do podręczników, materiałów edukacyjnych lub materiałów ćwiczeniowych” w ramach paragrafu „Zakup środków dydaktycznych i książek” zwiększa się wydatki o 722,70 zł do kwoty 40 920,66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„Pomoc społeczna” w rozdziale „Zasiłki stałe” w ramach paragrafu „Świadczenia społeczne” zwiększa się wydatki o 13 704,00 zł do kwoty 116 788,00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„Pomoc społeczna” w rozdziale „Usługi opiekuńcze i specjalistyczne usługi opiekuńcze” w ramach paragrafu „Składki na ubezpieczenia społeczne” zwiększa się wydatki o 86,07 zł do kwoty 2 151,59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„Pomoc społeczna” w rozdziale „Usługi opiekuńcze i specjalistyczne usługi opiekuńcze” w ramach paragrafu „Wynagrodzenia bezosobowe” zwiększa się wydatki o 3 810,93 zł do kwoty 30 765,17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„Pozostałe zadania w zakresie polityki społecznej” w rozdziale „Pozostała działalność” w ramach paragrafu „Wpłaty na PPK finansowane przez podmiot zatrudniający” wprowadza się wydatki w kwocie 20,16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„Edukacyjna opieka wychowawcza” w rozdziale „Wczesne wspomaganie rozwoju dziecka” w ramach paragrafu „Dotacja podmiotowa z budżetu dla niepublicznej jednostki systemu oświaty” zwiększa się wydatki o 359,76 zł do kwoty 8 736,00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„Edukacyjna opieka wychowawcza” w rozdziale „Pomoc materialna dla uczniów o charakterze socjalnym” w ramach paragrafu „Inne formy pomocy dla uczniów” zwiększa się wydatki o 320,40 zł do kwoty 3 738,00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„Świadczenia rodzinne, świadczenie z funduszu alimentacyjnego oraz składki na ubezpieczenia emerytalne i rentowe z ubezpieczenia społecznego” w ramach paragrafu „Świadczenia społeczne” zwiększa się wydatki o 330 681,00 zł do kwoty 2 175 103,00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„Świadczenia rodzinne, świadczenie z funduszu alimentacyjnego oraz składki na ubezpieczenia emerytalne i rentowe z ubezpieczenia społecznego” w ramach paragrafu „Wynagrodzenia osobowe pracowników” zwiększa się wydatki o 1 450,00 zł do kwoty 82 806,17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„Świadczenia rodzinne, świadczenie z funduszu alimentacyjnego oraz składki na ubezpieczenia emerytalne i rentowe z ubezpieczenia społecznego” w ramach paragrafu „Składki na ubezpieczenia społeczne” zwiększa się wydatki o 23 500,00 zł do kwoty 289 289,73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„Karta Dużej Rodziny” w ramach paragrafu „Zakup materiałów i wyposażenia” zwiększa się wydatki o 52,00 zł do kwoty 181,00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„Gospodarka komunalna i ochrona środowiska” w rozdziale „Utrzymanie zieleni w miastach i gminach” w ramach paragrafu „Zakup materiałów i wyposażenia” zwiększa się wydatki o 5 000,00 zł do kwoty 14 500,00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przesunięcie środków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„Szkoły podstawowe” w ramach paragrafu „Dotacja podmiotowa z budżetu dla niepublicznej jednostki systemu oświaty” zmniejsza się wydatki o 167 688,25 zł do kwoty 4 179 901,42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„Oddziały przedszkolne w szkołach podstawowych” w ramach paragrafu „Dotacja podmiotowa z budżetu dla niepublicznej jednostki systemu oświaty” zmniejsza się wydatki o 4 791,38 zł do kwoty 516 273,81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„Pozostałe zadania w zakresie polityki społecznej” w rozdziale „Pozostała działalność” w ramach paragrafu „Składki na ubezpieczenia społeczne” zmniejsza się wydatki o 2,86 zł do kwoty 1 078,49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„Pozostałe zadania w zakresie polityki społecznej” w rozdziale „Pozostała działalność” w ramach paragrafu „Składki na Fundusz Pracy oraz Fundusz Solidarnościowy” zmniejsza się wydatki o 0,41 zł do kwoty 156,08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„Pozostałe zadania w zakresie polityki społecznej” w rozdziale „Pozostała działalność” w ramach paragrafu „Wynagrodzenia bezosobowe” zmniejsza się wydatki o 16,89 zł do kwoty 11 370,27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„Karta Dużej Rodziny” w ramach paragrafu „Składki na Fundusz Pracy oraz Fundusz Solidarnościowy” zmniejsza się wydatki o 52,00 zł do kwoty 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„Składki na ubezpieczenie zdrowotne opłacane za osoby pobierające niektóre świadczenia rodzinne oraz za osoby pobierające zasiłki dla opiekunów” w ramach paragrafu „Składki na ubezpieczenie zdrowotne” zmniejsza się wydatki o 5 854,00 zł do kwoty 35 209,00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●w dziale „Gospodarka komunalna i ochrona środowiska” w rozdziale „Oświetlenie ulic, placów i dróg” w ramach paragrafu „Zakup materiałów i wyposażenia” zmniejsza się wydatki o 5 000,00 zł do kwoty 51 112,80 zł - </w:t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przesunięcie środków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wydatków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45 576 111,40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645 200,28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46 221 311,68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31 852 025,68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645 200,28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32 497 225,96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Rolnictwo i łowiectwo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452 894,00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269 016,94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721 910,94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Administracja publiczna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3 830 545,03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4 906,00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3 835 451,03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Oświata i wychowanie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15 892 006,28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3 219,18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15 895 225,46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Pomoc społeczna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1 292 250,67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17 601,00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1 309 851,67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Edukacyjna opieka wychowawcza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77 493,84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680,16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78 174,00</w:t>
            </w:r>
          </w:p>
        </w:tc>
      </w:tr>
      <w:tr>
        <w:tblPrEx>
          <w:tblW w:w="5000" w:type="pct"/>
          <w:tblLayout w:type="fixed"/>
        </w:tblPrEx>
        <w:trPr/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Rodzina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2 807 047,35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349 777,00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3 156 824,35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 budżetu Miasta i Gminy Górzno na rok 2026 nie uległy zmianie.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2026-10-21T15:16:43Z</dcterms:created>
  <cp:lastModifiedBy>JaroszewskaM</cp:lastModifiedBy>
  <dcterms:modified xsi:type="dcterms:W3CDTF">2026-10-21T13:17:05Z</dcterms:modified>
  <cp:revision>3</cp:revision>
  <dc:subject>w sprawie zmian w budżecie Miasta i Gminy Górzno na 2026 rok</dc:subject>
  <dc:title>Zarządzenie nr  229/2026 z dnia 20 października 2026 r.</dc:title>
</cp:coreProperties>
</file>