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CDD18E" Type="http://schemas.openxmlformats.org/officeDocument/2006/relationships/officeDocument" Target="/word/document.xml" /><Relationship Id="coreR38CDD18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240" w:before="180" w:after="240" w:beforeAutospacing="0" w:afterAutospacing="0"/>
        <w:ind w:firstLine="720" w:left="0"/>
        <w:jc w:val="both"/>
      </w:pPr>
      <w:r>
        <w:t>Zgodnie z art. 58 ust. 1 ustawy o opiece nad dziećmi do lat 3 wysokość opłaty za pobyt dziecka w klubie dziecięcym utworzonym przez Miasto i Gminę Górzno ustala w drodze uchwały Rada Miejska w Górznie.</w:t>
      </w:r>
    </w:p>
    <w:p>
      <w:pPr>
        <w:spacing w:lineRule="auto" w:line="240" w:before="180" w:after="240" w:beforeAutospacing="0" w:afterAutospacing="0"/>
        <w:ind w:firstLine="720" w:left="0"/>
        <w:jc w:val="both"/>
      </w:pPr>
      <w:r>
        <w:t xml:space="preserve">Na podstawie przeprowadzonej kalkulacji określono wysokość prognozowanych kosztów funkcjonowania Klubu Dziecięcego „GórzMisie” w Górznie. Mając na uwadze możliwość obniżenia opłaty w związku z obowiązywaniem Rodzinnego Kapitału Opiekuńczego oraz możliwość obniżenia kosztów dzięki uzyskaniu dofinansowania z projektów finansowanych z budżetu państwa i środków pozyskanych z Unii Europejskiej, podjęto decyzje o wprowadzeniu opłaty w wysokości 600 zł. </w:t>
      </w:r>
    </w:p>
    <w:p>
      <w:pPr>
        <w:spacing w:lineRule="auto" w:line="240" w:before="180" w:after="240" w:beforeAutospacing="0" w:afterAutospacing="0"/>
        <w:ind w:firstLine="720" w:left="0"/>
        <w:jc w:val="both"/>
      </w:pPr>
      <w:r>
        <w:t>Wobec powyższego podjęcie niniejszej uchwały jest w pełni uzasadnione.</w:t>
      </w: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JaroszewskaM</dc:creator>
  <dcterms:created xsi:type="dcterms:W3CDTF">2024-04-11T12:40:07Z</dcterms:created>
  <cp:lastModifiedBy>JaroszewskaM</cp:lastModifiedBy>
  <dcterms:modified xsi:type="dcterms:W3CDTF">2024-04-18T12:05:41Z</dcterms:modified>
  <cp:revision>7</cp:revision>
</cp:coreProperties>
</file>