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B66DBD" Type="http://schemas.openxmlformats.org/officeDocument/2006/relationships/officeDocument" Target="/word/document.xml" /><Relationship Id="coreR3AB66DB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Komisje stałe Rady Miejskiej w Górznie powołuje się zgodnie z ustawą z dnia 8 marca 1990r. o samorządzie gminnym (Dz. U. z 2024r., poz.609).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2024-05-14T14:46:36Z</dcterms:created>
  <cp:lastModifiedBy>JaroszewskaM</cp:lastModifiedBy>
  <dcterms:modified xsi:type="dcterms:W3CDTF">2024-06-06T12:52:40Z</dcterms:modified>
  <cp:revision>16</cp:revision>
  <dc:subject>w sprawie ustalenia składów osobowych komisji stałych Rady Miejskiej w Górznie</dc:subject>
  <dc:title>Uchwała z dnia 22 maja 2024 r.</dc:title>
</cp:coreProperties>
</file>