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B5E2544" Type="http://schemas.openxmlformats.org/officeDocument/2006/relationships/officeDocument" Target="/word/document.xml" /><Relationship Id="coreRB5E254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Miasto i </w:t>
      </w:r>
      <w:r>
        <w:rPr>
          <w:rFonts w:ascii="Times New Roman" w:hAnsi="Times New Roman"/>
          <w:b w:val="0"/>
          <w:caps w:val="0"/>
          <w:sz w:val="22"/>
        </w:rPr>
        <w:t>Gmina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caps w:val="0"/>
          <w:sz w:val="22"/>
        </w:rPr>
        <w:t xml:space="preserve">Górzno jest członkiem Stowarzyszenia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"Lokalna Grupa Działania Pojezierze Brodnickie" w Karbowie</w:t>
      </w:r>
      <w:r>
        <w:rPr>
          <w:rFonts w:ascii="Times New Roman" w:hAnsi="Times New Roman"/>
          <w:b w:val="0"/>
          <w:caps w:val="0"/>
          <w:sz w:val="22"/>
        </w:rPr>
        <w:t>.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 xml:space="preserve"> </w:t>
      </w:r>
      <w:r>
        <w:t xml:space="preserve">W związku z upływem kadencji Burmistrza Miasta i Gminy Górzno, konieczne jest powołanie nowego reprezentanta którym będzie nowy Burmistrz Miasta i Gminy Górzno pan Jacek Ruciński.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2024-05-14T14:54:15Z</dcterms:created>
  <cp:lastModifiedBy>JaroszewskaM</cp:lastModifiedBy>
  <dcterms:modified xsi:type="dcterms:W3CDTF">2024-06-06T12:55:45Z</dcterms:modified>
  <cp:revision>28</cp:revision>
  <dc:subject>w sprawie wyznaczenia przedstawicieli Gminy Górzno doStowarzyszenia Gmin Ziemi Dobrzyńskiej w kadencji 2024 - 2029</dc:subject>
  <dc:title>Uchwała z dnia 22 maja 2024 r.</dc:title>
</cp:coreProperties>
</file>