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650EBB" Type="http://schemas.openxmlformats.org/officeDocument/2006/relationships/officeDocument" Target="/word/document.xml" /><Relationship Id="coreR7F650EB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uzasadnienie</w:t>
      </w:r>
    </w:p>
    <w:p>
      <w:pPr>
        <w:pStyle w:val="P1"/>
      </w:pPr>
      <w:r>
        <w:t>DOCHODY</w:t>
      </w:r>
    </w:p>
    <w:p>
      <w:r>
        <w:t>Dochody budżetu Miasta i Gminy Górzno na rok 2024 zostają zwiększone o kwotę 12 249,00 zł do kwoty 35 578 461,89 zł, w tym:</w:t>
      </w:r>
    </w:p>
    <w:p>
      <w:pPr>
        <w:pStyle w:val="P2"/>
        <w:numPr>
          <w:ilvl w:val="0"/>
          <w:numId w:val="39"/>
        </w:numPr>
      </w:pPr>
      <w:r>
        <w:t>dochody bieżące ulegają zwiększeniu o kwotę 12 249,00 zł do kwoty 25 006 948,61 zł,</w:t>
      </w:r>
    </w:p>
    <w:p>
      <w:pPr>
        <w:pStyle w:val="P2"/>
        <w:numPr>
          <w:ilvl w:val="0"/>
          <w:numId w:val="39"/>
        </w:numPr>
      </w:pPr>
      <w:r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2"/>
        <w:numPr>
          <w:ilvl w:val="0"/>
          <w:numId w:val="40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„Dotacja celowa otrzymana z budżetu państwa na realizację zadań bieżących z zakresu administracji rządowej oraz innych zadań zleconych gminie (związkom gmin, związkom powiatowo-gminnym) ustawami” zwiększa się dochody o 12 249,00 zł do kwoty 125 052,00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decyzja Dyrektora Delegatury Krajowego Biura Wyborczego w Toruniu nr 20/2024 z dnia 7 czerwca 2024 r. - dotacja celowa z przeznaczeniem na pokrycie wydatków poniesionych na organizację i przeprowadzenie wyborów uzupełniających do rad gmin zarządzonych na dzień 14 lipca 2024 r.</w:t>
      </w:r>
      <w:r>
        <w:t>;</w:t>
      </w: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35 566 212,89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12 249,00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35 578 461,89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24 994 699,61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12 249,00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25 006 948,61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156 020,00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12 249,00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168 269,00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zwiększone o kwotę 12 249,00 zł do kwoty 39 536 078,92 zł, w tym:</w:t>
      </w:r>
    </w:p>
    <w:p>
      <w:pPr>
        <w:pStyle w:val="P2"/>
        <w:numPr>
          <w:ilvl w:val="0"/>
          <w:numId w:val="41"/>
        </w:numPr>
      </w:pPr>
      <w:r>
        <w:t>wydatki bieżące ulegają zwiększeniu o kwotę 12 249,00 zł do kwoty 26 570 443,15 zł,</w:t>
      </w:r>
    </w:p>
    <w:p>
      <w:pPr>
        <w:pStyle w:val="P2"/>
        <w:numPr>
          <w:ilvl w:val="0"/>
          <w:numId w:val="41"/>
        </w:numPr>
      </w:pPr>
      <w:r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1"/>
      </w:pPr>
    </w:p>
    <w:p>
      <w:pPr>
        <w:pStyle w:val="P1"/>
        <w:rPr>
          <w:sz w:val="24"/>
        </w:rPr>
      </w:pPr>
      <w:r>
        <w:rPr>
          <w:sz w:val="24"/>
          <w:lang w:val="pl-PL" w:bidi="pl-PL" w:eastAsia="pl-PL"/>
        </w:rPr>
        <w:t>W związku z wyborami uzupełniającymi do rad gmin zarządzonych na dzień 14 lipca 2024 r. zwiększa się plan wydatków na ten cel według następującej klasyfikacji:</w:t>
      </w:r>
    </w:p>
    <w:p>
      <w:pPr>
        <w:pStyle w:val="P2"/>
        <w:numPr>
          <w:ilvl w:val="0"/>
          <w:numId w:val="42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„Różne wydatki na rzecz osób fizycznych ” zwiększa się wydatki o 8 880,00 zł do kwoty 84 105,00 zł;</w:t>
      </w:r>
    </w:p>
    <w:p>
      <w:pPr>
        <w:pStyle w:val="P2"/>
        <w:numPr>
          <w:ilvl w:val="0"/>
          <w:numId w:val="42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„Składki na ubezpieczenia społeczne” zwiększa się wydatki o 56,00 zł do kwoty 2 317,55 zł;</w:t>
      </w:r>
    </w:p>
    <w:p>
      <w:pPr>
        <w:pStyle w:val="P2"/>
        <w:numPr>
          <w:ilvl w:val="0"/>
          <w:numId w:val="42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„Składki na Fundusz Pracy oraz Fundusz Solidarnościowy” zwiększa się wydatki o 8,00 zł do kwoty 329,54 zł;</w:t>
      </w:r>
    </w:p>
    <w:p>
      <w:pPr>
        <w:pStyle w:val="P2"/>
        <w:numPr>
          <w:ilvl w:val="0"/>
          <w:numId w:val="42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„Wynagrodzenia bezosobowe” zwiększa się wydatki o 650,00 zł do kwoty 16 019,20 zł;</w:t>
      </w:r>
    </w:p>
    <w:p>
      <w:pPr>
        <w:pStyle w:val="P2"/>
        <w:numPr>
          <w:ilvl w:val="0"/>
          <w:numId w:val="42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materiałów i wyposażenia” zwiększa się wydatki o 1 764,00 zł do kwoty 6 609,32 zł;</w:t>
      </w:r>
    </w:p>
    <w:p>
      <w:pPr>
        <w:pStyle w:val="P2"/>
        <w:numPr>
          <w:ilvl w:val="0"/>
          <w:numId w:val="42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usług pozostałych” zwiększa się wydatki o 500,00 zł do kwoty 12 924,46 zł;</w:t>
      </w:r>
    </w:p>
    <w:p>
      <w:pPr>
        <w:pStyle w:val="P2"/>
        <w:numPr>
          <w:ilvl w:val="0"/>
          <w:numId w:val="42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„Podróże służbowe krajowe” zwiększa się wydatki o 391,00 zł do kwoty 1 802,70 zł;</w:t>
      </w:r>
    </w:p>
    <w:p>
      <w:pPr>
        <w:pStyle w:val="P2"/>
        <w:numPr>
          <w:ilvl w:val="0"/>
          <w:numId w:val="42"/>
        </w:numPr>
      </w:pPr>
      <w:r>
        <w:t>w dziale „Bezpieczeństwo publiczne i ochrona przeciwpożarowa” w rozdziale „Pozostała działalność” w ramach paragrafu „Zakup środków żywności” wprowadza się wydatki w kwocie 800,00 zł;</w:t>
      </w:r>
    </w:p>
    <w:p>
      <w:pPr>
        <w:pStyle w:val="P2"/>
        <w:numPr>
          <w:ilvl w:val="0"/>
          <w:numId w:val="42"/>
        </w:numPr>
      </w:pPr>
      <w:r>
        <w:t>w dziale „Rodzina” w rozdziale „System opieki nad dziećmi w wieku do lat 3” w ramach paragrafu „Wynagrodzenia bezosobowe” wprowadza się wydatki w kwocie 2 400,00 zł;</w:t>
      </w:r>
    </w:p>
    <w:p>
      <w:pPr>
        <w:pStyle w:val="P2"/>
        <w:numPr>
          <w:ilvl w:val="0"/>
          <w:numId w:val="42"/>
        </w:numPr>
      </w:pPr>
      <w:r>
        <w:t>w dziale „Rodzina” w rozdziale „System opieki nad dziećmi w wieku do lat 3” w ramach paragrafu „Opłaty z tytułu zakupu usług telekomunikacyjnych” wprowadza się wydatki w kwocie 200,00 zł;</w:t>
      </w:r>
    </w:p>
    <w:p>
      <w:pPr>
        <w:pStyle w:val="P2"/>
        <w:numPr>
          <w:ilvl w:val="0"/>
          <w:numId w:val="42"/>
        </w:numPr>
      </w:pPr>
      <w:r>
        <w:t>w dziale „Rodzina” w rozdziale „System opieki nad dziećmi w wieku do lat 3” w ramach paragrafu „Podróże służbowe krajowe” wprowadza się wydatki w kwocie 200,00 zł;</w:t>
      </w:r>
    </w:p>
    <w:p>
      <w:pPr>
        <w:pStyle w:val="P1"/>
      </w:pPr>
      <w:r>
        <w:t>Dokonuje się następujących zmniejszeń po stronie wydatków bieżących:</w:t>
      </w:r>
    </w:p>
    <w:p>
      <w:pPr>
        <w:pStyle w:val="P2"/>
        <w:numPr>
          <w:ilvl w:val="0"/>
          <w:numId w:val="43"/>
        </w:numPr>
      </w:pPr>
      <w:r>
        <w:t>w dziale „Bezpieczeństwo publiczne i ochrona przeciwpożarowa” w rozdziale „Ochotnicze straże pożarne” w ramach paragrafu „Zakup energii” zmniejsza się wydatki o 800,00 zł do kwoty 67 200,00 zł;</w:t>
      </w:r>
    </w:p>
    <w:p>
      <w:pPr>
        <w:pStyle w:val="P2"/>
        <w:numPr>
          <w:ilvl w:val="0"/>
          <w:numId w:val="43"/>
        </w:numPr>
      </w:pPr>
      <w:r>
        <w:t>w dziale „Rodzina” w rozdziale „System opieki nad dziećmi w wieku do lat 3” w ramach paragrafu „Zakup materiałów i wyposażenia” zmniejsza się wydatki o 2 800,00 zł do kwoty 13 400,00 zł;</w:t>
      </w:r>
    </w:p>
    <w:p>
      <w:pPr>
        <w:rPr>
          <w:b w:val="1"/>
          <w:lang w:val="pl-PL" w:bidi="pl-PL" w:eastAsia="pl-PL"/>
        </w:rPr>
      </w:pPr>
      <w:r>
        <w:rPr>
          <w:b w:val="1"/>
          <w:lang w:val="pl-PL" w:bidi="pl-PL" w:eastAsia="pl-PL"/>
        </w:rPr>
        <w:t>Zmiany w dziale "Rodzina" wykonane zostały na podstawie wniosku złożonego przez Kierownika Klubu Dziecięcego Górzmisie.</w:t>
      </w:r>
    </w:p>
    <w:p>
      <w:pPr>
        <w:rPr>
          <w:b w:val="1"/>
          <w:lang w:val="pl-PL" w:bidi="pl-PL" w:eastAsia="pl-PL"/>
        </w:rPr>
      </w:pPr>
    </w:p>
    <w:p>
      <w:pPr>
        <w:rPr>
          <w:b w:val="1"/>
        </w:rPr>
      </w:pPr>
      <w:r>
        <w:rPr>
          <w:b w:val="1"/>
          <w:lang w:val="pl-PL" w:bidi="pl-PL" w:eastAsia="pl-PL"/>
        </w:rPr>
        <w:t>Zmiany w dziale "Bezpieczeństwo publiczne i ochrona przeciwpożarowa" związane są z zabezpieczeniem środków na realizację wydatku, który nie był uwzględnony w budżecie.</w:t>
      </w:r>
    </w:p>
    <w:p/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39 523 829,92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12 249,00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39 536 078,92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26 558 194,15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12 249,00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26 570 443,15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156 020,00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12 249,00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168 269,00</w:t>
            </w:r>
          </w:p>
        </w:tc>
      </w:tr>
    </w:tbl>
    <w:p/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pStyle w:val="P7"/>
      </w:pPr>
      <w:r>
        <w:t>Rozchody budżetu Miasta i Gminy Górzno na rok 2024 nie uległy zmianie.</w:t>
      </w:r>
    </w:p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9D0C4E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4">
    <w:nsid w:val="699B8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5">
    <w:nsid w:val="542F534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6">
    <w:nsid w:val="286E54C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7">
    <w:nsid w:val="593ABE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8">
    <w:nsid w:val="3915839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9">
    <w:nsid w:val="0F12433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0">
    <w:nsid w:val="6724DC5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1">
    <w:nsid w:val="089B5E5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2">
    <w:nsid w:val="4DB41B4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2024-06-14T12:10:43Z</dcterms:modified>
  <cp:revision>80</cp:revision>
</cp:coreProperties>
</file>