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489C5A" Type="http://schemas.openxmlformats.org/officeDocument/2006/relationships/officeDocument" Target="/word/document.xml" /><Relationship Id="coreR47489C5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art.21 ust.1 ustawy z dnia 8 marca 1990 r. o samorządzie gminnym (t.j. Dz.U. z 2024r. poz.609 i 721) Rada gminy ze swojego grona może powoływać stałe i doraźne komisje do określonych zadań, ustalając przedmiot działania oraz skład osobowy.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W wyniku wyboru p.Kazimierza Szlachty w wyborach uzupełniających do Rady Miejskiej </w:t>
        <w:br w:type="textWrapping"/>
        <w:t xml:space="preserve">w Górznie zaistniała możliwość uzupełnienia składu komisji stałej - Komisji  Spraw Gospodarczych i Rolnictwa.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Pozostałe zmiany zostały wprowadzone na wniosek radnych.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W związku z powyższym 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2024-08-02T08:56:16Z</dcterms:created>
  <cp:lastModifiedBy>JaroszewskaM</cp:lastModifiedBy>
  <dcterms:modified xsi:type="dcterms:W3CDTF">2024-08-14T09:18:36Z</dcterms:modified>
  <cp:revision>33</cp:revision>
  <dc:subject>w sprawie zmiany Uchwały Nr III/13/2024 Rady Miejskiej w Górznie z dnia 6 czerwca 2024r. w sprawie ustalenia składów osobowych komisji stałych Rady Miejskiej w Górznie</dc:subject>
  <dc:title>Uchwała Nr Vi//2024 z dnia 13 sierpnia 2024 r.</dc:title>
</cp:coreProperties>
</file>