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C454F4" Type="http://schemas.openxmlformats.org/officeDocument/2006/relationships/officeDocument" Target="/word/document.xml" /><Relationship Id="coreR49C454F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6 ust. 12 ustawy o podatkach i opłatach lokalnych, art. 6b ustawy o podatku rolnym, art. 6 ust. 8 ustawy o podatku leśnym Rada Gminy ma możliwość wprowadzenia poboru podatków w drodze inkasa oraz wyznaczenia inkasentów i określenia wysokości wynagrodzenia za inkaso, natomiast art. 28 § 4 i art. 47 § 4a ustawy z dnia 29 sierpnia 1997 r. - Ordynacja podatkowa, upoważnia organ stanowiący jednostki samorządu terytorialnego do ustalania wynagrodzenia i wyznaczenia terminów płatności dla inkasentów inny niż terminy ustawowe.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9 listopada 2018 r. Uchwałą Nr XL/218/2018 Rada Miejska w Górznie określiła zasady poboru podatków: rolnego, od nieruchomości i leśnego w drodze inkasa, ustaliła termin wpłaty zainkasowanych kwot podatków oraz określiła inkasentów i wysokość wynagrodzenia za inkaso.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Konieczność zmiany uchwały wynika z wyznaczenia nowego inkasenta do poboru podatku rolnego, podatku od nieruchomości i podatku leśnego.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tej sytuacji wywołanie uchwały jest zasadne.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2024-10-14T07:44:37Z</dcterms:created>
  <cp:lastModifiedBy>JaroszewskaM</cp:lastModifiedBy>
  <dcterms:modified xsi:type="dcterms:W3CDTF">2024-10-14T07:28:57Z</dcterms:modified>
  <cp:revision>3</cp:revision>
  <dc:subject>w sprawie zmiany Uchwały Nr XL/218/2018 Rady Miejskiej w Górznie z dnia 9 listopada 2018 r. w sprawie poboru podatków w drodze inkasa, wyznaczenia inkasentów, określenia wysokości wynagrodzenia za inkaso oraz wyznaczenia terminu płatności podatku dla inkasentów</dc:subject>
  <dc:title>Uchwała Nr VIII/46/2024 z dnia 11 października 2024 r.</dc:title>
</cp:coreProperties>
</file>