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301C" w14:textId="5B242402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CB4D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8D0E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13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8D0E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148D17EF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dokumentacji </w:t>
      </w:r>
      <w:bookmarkEnd w:id="1"/>
      <w:r w:rsidR="00086C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przebudowy i rozbudowy</w:t>
      </w:r>
      <w:r w:rsidR="006340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ulicy Ogrodowej i Witosa</w:t>
      </w:r>
      <w:r w:rsidR="00086C2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C1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procedurze uzyskania d</w:t>
      </w:r>
      <w:r w:rsidR="006C1903" w:rsidRPr="006C1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ecyzj</w:t>
      </w:r>
      <w:r w:rsidR="006C1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6C1903" w:rsidRPr="006C19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zezwoleniu na realizację inwestycji drogowej</w:t>
      </w:r>
      <w:bookmarkEnd w:id="2"/>
      <w:r w:rsidR="00CB4D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9B31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E4F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obecnej drogi 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zlokalizowany na działce nr </w:t>
      </w:r>
      <w:r w:rsidR="000A39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374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="000A39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215/1, </w:t>
      </w:r>
      <w:r w:rsidR="000A3977" w:rsidRPr="000A39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215/2</w:t>
      </w:r>
      <w:r w:rsidR="005C45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215/3</w:t>
      </w:r>
      <w:r w:rsidR="00E6137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wlotem do drogi powiatowej na działkach </w:t>
      </w:r>
      <w:r w:rsidR="000A3977" w:rsidRPr="000A3977">
        <w:rPr>
          <w:rFonts w:ascii="Times New Roman" w:hAnsi="Times New Roman" w:cs="Times New Roman"/>
          <w:sz w:val="24"/>
          <w:szCs w:val="24"/>
        </w:rPr>
        <w:t>385/2</w:t>
      </w:r>
      <w:r w:rsidR="00E61370">
        <w:rPr>
          <w:rFonts w:ascii="Times New Roman" w:hAnsi="Times New Roman" w:cs="Times New Roman"/>
          <w:sz w:val="24"/>
          <w:szCs w:val="24"/>
        </w:rPr>
        <w:t xml:space="preserve"> i 395</w:t>
      </w:r>
      <w:r w:rsidR="006E756A" w:rsidRPr="000A39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obrębie Górzno Miasto </w:t>
      </w:r>
      <w:r w:rsidR="00CB24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2CFEAED" w14:textId="77777777" w:rsidR="005C4568" w:rsidRDefault="005C4568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6C4490" w14:textId="3450BF53" w:rsidR="005C4568" w:rsidRDefault="005C4568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Założenia projektowe </w:t>
      </w:r>
    </w:p>
    <w:p w14:paraId="52627B1E" w14:textId="060126DF" w:rsidR="00141A3C" w:rsidRDefault="005C4568" w:rsidP="00F804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Nawierzchnia z mieszanki asfaltowej dwuwarstwowej</w:t>
      </w:r>
      <w:r w:rsidR="001D12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kostki betonowej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podbudową z kruszywa łamanego stabilizowanego mechanicznie.</w:t>
      </w:r>
      <w:r w:rsidR="00A54B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309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Wstępne z</w:t>
      </w:r>
      <w:r w:rsidR="00A54B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ałożenia grubości nawierzchni asfaltowej to 3 cm warstwy wiążącej i 3 cm warstwy ścieralnej</w:t>
      </w:r>
      <w:r w:rsidR="001D12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kostki brukowej o grubości 8 cm</w:t>
      </w:r>
      <w:r w:rsidR="00A54B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Docelowa szerokość jezdni</w:t>
      </w:r>
      <w:r w:rsidR="00ED6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części projektowanych ulic (między działkami 372/2 a 600/1</w:t>
      </w:r>
      <w:r w:rsidR="00141A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A54B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wynosić co najmniej 4,5m metra</w:t>
      </w:r>
      <w:r w:rsidR="00ED6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plus chodnik</w:t>
      </w:r>
      <w:r w:rsidR="00891A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ED6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natomiast w odcin</w:t>
      </w:r>
      <w:r w:rsidR="00141A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kach projektowanych ulic ( odcinek 2 - między działką od</w:t>
      </w:r>
      <w:r w:rsidR="00ED6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41A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372/2 do 373/</w:t>
      </w:r>
      <w:r w:rsidR="00A45E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="00141A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odcinek 3 - pozostała część ulicy Ogrodowej od skrzyżowania z ulicą Witosa do drogi powiatowej) ma wynosić 3,5 metra plus chodnik. Wstępne założenia przewidują utworzenie drogi dwukierunkowej na odcinku jezdni o szerokości 4,5 metra oraz jezdni jednokierunkowych na odcinkach o szerokości 3,5 metra. Wstępnie założono kierunek ruchu na ulicy Witosa z wjazdem na drogę powiatową, natomiast w odcinku ulicy Ogrodowej o szerokości 3,5 metra wstępnie założono kierunek ruchu z wjazdem z drogi powiatowej na drogę gminną.</w:t>
      </w:r>
      <w:r w:rsidR="005762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Dokumentacja obejmować będzie przebudowy skrzyżowań projektowanych odcinków z drogą powiatową.</w:t>
      </w:r>
    </w:p>
    <w:p w14:paraId="41ECD00F" w14:textId="0439D611" w:rsidR="00F80475" w:rsidRDefault="00A54B45" w:rsidP="00F804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Odwodnienie drogi odbywać się ma za pomocą</w:t>
      </w:r>
      <w:r w:rsidR="001D12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projektowanej kanalizacji deszczowej</w:t>
      </w:r>
      <w:r w:rsidR="00D977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 dokumentacji należy ująć  przebudowę i rozbudow</w:t>
      </w:r>
      <w:r w:rsidR="00A01B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ę </w:t>
      </w:r>
      <w:r w:rsidR="001D12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sieci kanalizacyjnej deszczowej oraz rozbudowę sieci elektroenergetycznej do projek</w:t>
      </w:r>
      <w:r w:rsidR="00ED6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towanych słupów oświetleniowych.</w:t>
      </w:r>
      <w:r w:rsidR="00F80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Dokumentacja techniczna oraz kosztorysy składać się mają</w:t>
      </w:r>
      <w:r w:rsidR="001D12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najmniej z branży drogowej,</w:t>
      </w:r>
      <w:r w:rsidR="00F80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sanitarnej</w:t>
      </w:r>
      <w:r w:rsidR="00ED6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elektroenergetycznej</w:t>
      </w:r>
      <w:r w:rsidR="00F80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="00ED6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przypadku konieczności przebudowy lub rozbudowy sieci</w:t>
      </w:r>
      <w:r w:rsidR="00F80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D6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="00AB5D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elekomunikacyjnej</w:t>
      </w:r>
      <w:r w:rsidR="00F80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A242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</w:t>
      </w:r>
      <w:r w:rsidR="00F80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 uwzględniać w zakresie przebudow</w:t>
      </w:r>
      <w:r w:rsidR="00FF0ED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 lub rozbudowę</w:t>
      </w:r>
      <w:r w:rsidR="00F80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45E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wszystkich </w:t>
      </w:r>
      <w:r w:rsidR="00F804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sieci narzucone przez uzgodnienia z gestorami sieci w terenie inwestycji.</w:t>
      </w:r>
      <w:r w:rsidR="005604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Inwestycja zakłada podziały i wykupy działek sąsiednich pod potrzeby rozbudowy dróg.</w:t>
      </w:r>
      <w:r w:rsidR="006265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Projekty podziałów geodezyjnych oraz zw</w:t>
      </w:r>
      <w:r w:rsidR="000367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6265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ązane z tym prace g</w:t>
      </w:r>
      <w:r w:rsidR="000367D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6265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odezyjne są w zakresie zmówienia.</w:t>
      </w:r>
    </w:p>
    <w:p w14:paraId="6A6D319E" w14:textId="6C02E971" w:rsidR="00880B4E" w:rsidRDefault="00880B4E" w:rsidP="00F804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Przybliżona długość odcinka drogi przewidzianego do przebudowy</w:t>
      </w:r>
      <w:r w:rsidR="001B5C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rozbudowy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149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wynosi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400 metrów.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13511A41" w14:textId="295999CA" w:rsidR="00C91772" w:rsidRDefault="00473143" w:rsidP="00DA2C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</w:t>
      </w:r>
      <w:r w:rsidR="00750D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wydanie </w:t>
      </w:r>
      <w:r w:rsidR="00EB0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o zezwoleniu na realizację inwestycji drogowej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F44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mapę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opinie,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="00C9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5C45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badań geotechnicznych,</w:t>
      </w:r>
      <w:r w:rsidR="00C9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dokona uzgodnień i zatwierdzeń z Zarządem Dróg Powiatowych,</w:t>
      </w:r>
      <w:r w:rsidR="003E4C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zgód na lokalizacje urządzeń,</w:t>
      </w:r>
      <w:r w:rsidR="00C9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uzgodnień z gestorami sieci, wykona </w:t>
      </w:r>
      <w:r w:rsidR="009F50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prace geodezyjne </w:t>
      </w:r>
      <w:r w:rsidR="00C917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projekty podziałów geodezyjnych załączanych do procedury ZRID.</w:t>
      </w:r>
    </w:p>
    <w:p w14:paraId="50EC206F" w14:textId="1DFBEE1F" w:rsidR="0066193F" w:rsidRDefault="0066193F" w:rsidP="00DA2C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przeprowadzi uzgodnienie na szczeblu starostwa poprzez Zespół Uzgodnień Dokumentacji Projektowych.</w:t>
      </w:r>
    </w:p>
    <w:p w14:paraId="3C3EFF27" w14:textId="52EAE7E0" w:rsidR="00316A38" w:rsidRDefault="001E50E0" w:rsidP="001E5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zakresie zadania należy także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zyskanie </w:t>
      </w:r>
      <w:r w:rsidR="005F2C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zgód wodnoprawnych</w:t>
      </w:r>
      <w:r w:rsidR="008822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opracowanie operatu</w:t>
      </w:r>
      <w:r w:rsidR="001444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418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wodno-prawnego </w:t>
      </w:r>
      <w:r w:rsidR="001444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uzyskanie decyzji</w:t>
      </w:r>
      <w:r w:rsidR="007979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</w:t>
      </w:r>
      <w:r w:rsidR="001444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środowi</w:t>
      </w:r>
      <w:r w:rsidR="007979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skowych uwarunkowaniach.</w:t>
      </w:r>
    </w:p>
    <w:p w14:paraId="0F18F8C8" w14:textId="77777777" w:rsidR="005F2C6E" w:rsidRDefault="005F2C6E" w:rsidP="001E5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737C2" w14:textId="47BDBD18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</w:t>
      </w:r>
      <w:r w:rsidR="00AE2D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tym prace geodezyjne.</w:t>
      </w:r>
    </w:p>
    <w:p w14:paraId="3ED12BA9" w14:textId="309FBDBE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8A520A" w14:textId="77777777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0A31C64E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</w:t>
      </w:r>
      <w:r w:rsidR="00713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</w:t>
      </w:r>
      <w:r w:rsidR="001F4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tyczący zakresu inwestycji w załącznikach </w:t>
      </w:r>
      <w:r w:rsidR="00812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niezbędn</w:t>
      </w:r>
      <w:r w:rsidR="00AE2D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812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uzgodnienia</w:t>
      </w:r>
      <w:r w:rsidR="00AE2D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812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badania geotechniczn</w:t>
      </w:r>
      <w:r w:rsidR="00AE2D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e,</w:t>
      </w:r>
      <w:r w:rsidR="00812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</w:t>
      </w:r>
      <w:r w:rsidR="00AE2D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8128C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wodnoprawn</w:t>
      </w:r>
      <w:r w:rsidR="00AE2D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1F45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decyzja środowiskowa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4 egzemplarze</w:t>
      </w:r>
    </w:p>
    <w:p w14:paraId="0A0977F5" w14:textId="6C7CDD7F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</w:t>
      </w:r>
      <w:r w:rsidR="00713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proofErr w:type="spellEnd"/>
      <w:r w:rsidR="00A1504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17409547" w14:textId="0CA75F54" w:rsidR="007349FD" w:rsidRDefault="007131F8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Zatwierdzony </w:t>
      </w:r>
      <w:r w:rsidR="007349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Stałej Organizacji Ruchu – 3 egzemplarze</w:t>
      </w:r>
    </w:p>
    <w:p w14:paraId="6542A851" w14:textId="2B444159" w:rsidR="00715CCF" w:rsidRDefault="00715CCF" w:rsidP="007131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15C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kanału technologicznego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egzemplarze,</w:t>
      </w:r>
      <w:r w:rsidRPr="00715C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Zamawiający dopuszcza odstąpienie od budowy kanału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15C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technologicznego po uzyskaniu</w:t>
      </w:r>
      <w:r w:rsidR="007131F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jednostkę projektowa w imieniu Inwestora </w:t>
      </w:r>
      <w:r w:rsidRPr="00715CC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stosownego odstępstwa zgodnie z obowiązującymi przepisami</w:t>
      </w:r>
      <w:r w:rsidR="00AE2D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76B3DCB" w14:textId="77777777" w:rsidR="006C03FD" w:rsidRDefault="006C03FD" w:rsidP="007131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60713FFF" w14:textId="1D3B3DB8" w:rsidR="007D5FBB" w:rsidRPr="005E4D8E" w:rsidRDefault="00C46F60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18631CDB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Dokumentacja projektowa powinna być przygotowana zgodnie obowiązującymi przepisami a w szczególności zgodnie z Rozporządzeniem Ministra Rozwoju i Technologii z dnia </w:t>
      </w:r>
      <w:r w:rsidR="00CF39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F39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sierpnia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CF39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</w:t>
      </w:r>
      <w:r w:rsidR="00843EEC" w:rsidRP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ogłoszenia jednolitego tekstu rozporządzenia Ministra Rozwoju w sprawie szczegółowego zakresu</w:t>
      </w:r>
      <w:r w:rsid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3EEC" w:rsidRP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formy projektu budowlanego</w:t>
      </w:r>
      <w:r w:rsid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Rozporządzeniem Ministra Rozwoju i Technologii z dnia 20 grudnia 2021 r. </w:t>
      </w:r>
      <w:r w:rsidR="00843EEC" w:rsidRP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szczegółowego zakresu i formy dokumentacji projektowej, specyfikacji technicznych wykonania</w:t>
      </w:r>
      <w:r w:rsid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3EEC" w:rsidRP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odbioru robót budowlanych oraz programu funkcjonalno-użytkowego</w:t>
      </w:r>
      <w:r w:rsid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Rozporządzeniem Ministra Rozwoju i Technologii z </w:t>
      </w:r>
      <w:r w:rsidR="00843EEC" w:rsidRP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 20 grudnia 2021 r.</w:t>
      </w:r>
      <w:r w:rsid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3EEC" w:rsidRP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określenia metod i podstaw sporządzania kosztorysu inwestorskiego, obliczania planowanych</w:t>
      </w:r>
      <w:r w:rsid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3EEC" w:rsidRP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kosztów prac projektowych oraz planowanych kosztów robót budowlanych określonych w programie</w:t>
      </w:r>
      <w:r w:rsid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43EEC" w:rsidRP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funkcjonalno-użytkowym</w:t>
      </w:r>
      <w:r w:rsidR="00843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F19F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opracowaniu dokumentacji projektowej należy uwzględnić wymogi ustawy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1ED99963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750D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993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dni od podpisania umowy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311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A577A" w:rsidRPr="00BA57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Koncepcja trafi do Inwestora celem uzgodnienia oraz wprowadzania zmian.</w:t>
      </w:r>
      <w:r w:rsidR="006620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Wykonawca może przedłożyć koncepcje przed tym terminem.</w:t>
      </w:r>
    </w:p>
    <w:p w14:paraId="37A85EF3" w14:textId="7F546F39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kompletnej dokumentacji projektowo-kosztorysowej w tym projektu planu zagospodarowania terenu,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architektoniczno-budowlanego,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technicznego oraz 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Specyfikacji Technicznej Wykonania i Odbioru Robót Budowlanych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pozyskanie niezbędnych zgód i decyzji</w:t>
      </w:r>
      <w:r w:rsidR="004F26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skompletowanie wniosku w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905D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180 dni od podpisania umowy.</w:t>
      </w:r>
    </w:p>
    <w:p w14:paraId="3F15282F" w14:textId="63C55C21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</w:t>
      </w:r>
      <w:r w:rsidR="00750D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ZRID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 w:rsidR="00750D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prawomocnej decyzji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70AEDB66" w14:textId="77777777" w:rsidR="00AC7501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3EAF9333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017A2729" w:rsidR="00772BD3" w:rsidRPr="005E4D8E" w:rsidRDefault="00F33E7B" w:rsidP="00065C8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oferty należy </w:t>
      </w:r>
      <w:r w:rsidR="00065C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dołączyć załącznik nr 1 i załącznik nr 3.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346C4F88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524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26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248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5B4F5A" w:rsidRPr="00AB01C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 w formie papierowej należy złożyć w zamkniętej kopercie z dopiskiem „Oferta dokumentacja – </w:t>
      </w:r>
      <w:r w:rsidR="00F700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Ogrodowa Witosa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oferty.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136BC965" w:rsidR="002822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CB4D0F" w:rsidRPr="00CB4D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w procedurze uzyskania decyzji o zezwoleniu na realizację inwestycji drogowej drogi publicznej położnej w mieście Górzno, ulica Ogrodowa i Witosa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 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6) Pani/Pana dane osobowe będą przechowywane, przez okres 4 lat od dnia zakończenia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c) żądania szczegółowych informacji i wyjaśnień od Wykonawców na każdym etapie 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4CD061CA" w14:textId="0F03A811" w:rsidR="006C3FFB" w:rsidRDefault="00720CA9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. Załącznik nr </w:t>
      </w:r>
      <w:r>
        <w:rPr>
          <w:rFonts w:ascii="Times New Roman" w:hAnsi="Times New Roman"/>
          <w:sz w:val="24"/>
          <w:szCs w:val="24"/>
        </w:rPr>
        <w:t>3</w:t>
      </w:r>
      <w:r w:rsidR="006C3FFB">
        <w:rPr>
          <w:rFonts w:ascii="Times New Roman" w:hAnsi="Times New Roman"/>
          <w:sz w:val="24"/>
          <w:szCs w:val="24"/>
        </w:rPr>
        <w:t xml:space="preserve"> – wykaz osób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77777777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Tomasz Kinicki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DFD4E" w14:textId="77777777" w:rsidR="004C28F6" w:rsidRDefault="004C28F6" w:rsidP="009C5F7B">
      <w:pPr>
        <w:spacing w:after="0" w:line="240" w:lineRule="auto"/>
      </w:pPr>
      <w:r>
        <w:separator/>
      </w:r>
    </w:p>
  </w:endnote>
  <w:endnote w:type="continuationSeparator" w:id="0">
    <w:p w14:paraId="3EB732B2" w14:textId="77777777" w:rsidR="004C28F6" w:rsidRDefault="004C28F6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BC692" w14:textId="77777777" w:rsidR="004C28F6" w:rsidRDefault="004C28F6" w:rsidP="009C5F7B">
      <w:pPr>
        <w:spacing w:after="0" w:line="240" w:lineRule="auto"/>
      </w:pPr>
      <w:r>
        <w:separator/>
      </w:r>
    </w:p>
  </w:footnote>
  <w:footnote w:type="continuationSeparator" w:id="0">
    <w:p w14:paraId="18E5F1BF" w14:textId="77777777" w:rsidR="004C28F6" w:rsidRDefault="004C28F6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43"/>
    <w:rsid w:val="00001477"/>
    <w:rsid w:val="00003A0A"/>
    <w:rsid w:val="000153AD"/>
    <w:rsid w:val="00017025"/>
    <w:rsid w:val="000243BA"/>
    <w:rsid w:val="00024B25"/>
    <w:rsid w:val="0002557B"/>
    <w:rsid w:val="000311E9"/>
    <w:rsid w:val="000367D9"/>
    <w:rsid w:val="0004123F"/>
    <w:rsid w:val="00042F1E"/>
    <w:rsid w:val="000442BF"/>
    <w:rsid w:val="00044CAE"/>
    <w:rsid w:val="00051C3B"/>
    <w:rsid w:val="000544E5"/>
    <w:rsid w:val="00064682"/>
    <w:rsid w:val="00065C88"/>
    <w:rsid w:val="00071F17"/>
    <w:rsid w:val="00073508"/>
    <w:rsid w:val="00086C22"/>
    <w:rsid w:val="00097520"/>
    <w:rsid w:val="000A0962"/>
    <w:rsid w:val="000A3977"/>
    <w:rsid w:val="000B1C75"/>
    <w:rsid w:val="000B6BB3"/>
    <w:rsid w:val="000C1654"/>
    <w:rsid w:val="000C29EC"/>
    <w:rsid w:val="000C5761"/>
    <w:rsid w:val="000D1A0E"/>
    <w:rsid w:val="000D70C2"/>
    <w:rsid w:val="000E1789"/>
    <w:rsid w:val="000E7103"/>
    <w:rsid w:val="000F6483"/>
    <w:rsid w:val="00106E83"/>
    <w:rsid w:val="00115734"/>
    <w:rsid w:val="00125EDC"/>
    <w:rsid w:val="00126F3A"/>
    <w:rsid w:val="00140770"/>
    <w:rsid w:val="00141A3C"/>
    <w:rsid w:val="00144469"/>
    <w:rsid w:val="00150B15"/>
    <w:rsid w:val="00151092"/>
    <w:rsid w:val="0016296D"/>
    <w:rsid w:val="00164034"/>
    <w:rsid w:val="001651F4"/>
    <w:rsid w:val="00176790"/>
    <w:rsid w:val="00180CDA"/>
    <w:rsid w:val="001B5C66"/>
    <w:rsid w:val="001C3626"/>
    <w:rsid w:val="001C4623"/>
    <w:rsid w:val="001D128A"/>
    <w:rsid w:val="001D4BA4"/>
    <w:rsid w:val="001E50E0"/>
    <w:rsid w:val="001F2978"/>
    <w:rsid w:val="001F4317"/>
    <w:rsid w:val="001F4575"/>
    <w:rsid w:val="00225C08"/>
    <w:rsid w:val="00252B88"/>
    <w:rsid w:val="00266074"/>
    <w:rsid w:val="0027637F"/>
    <w:rsid w:val="00282209"/>
    <w:rsid w:val="00282220"/>
    <w:rsid w:val="00283B9F"/>
    <w:rsid w:val="00294D52"/>
    <w:rsid w:val="002A7EEA"/>
    <w:rsid w:val="002B0E55"/>
    <w:rsid w:val="002B77F4"/>
    <w:rsid w:val="002E67F3"/>
    <w:rsid w:val="002E72FB"/>
    <w:rsid w:val="002F6279"/>
    <w:rsid w:val="00300056"/>
    <w:rsid w:val="0030600D"/>
    <w:rsid w:val="00316A38"/>
    <w:rsid w:val="00320692"/>
    <w:rsid w:val="00334F6D"/>
    <w:rsid w:val="00340052"/>
    <w:rsid w:val="003502B2"/>
    <w:rsid w:val="003531AB"/>
    <w:rsid w:val="0037702A"/>
    <w:rsid w:val="00391258"/>
    <w:rsid w:val="003A1649"/>
    <w:rsid w:val="003A4AE4"/>
    <w:rsid w:val="003A58A6"/>
    <w:rsid w:val="003D2411"/>
    <w:rsid w:val="003E3F26"/>
    <w:rsid w:val="003E4C14"/>
    <w:rsid w:val="003E4E43"/>
    <w:rsid w:val="003F2BD5"/>
    <w:rsid w:val="003F7A5D"/>
    <w:rsid w:val="00414774"/>
    <w:rsid w:val="00415F90"/>
    <w:rsid w:val="0044604D"/>
    <w:rsid w:val="00446071"/>
    <w:rsid w:val="00447191"/>
    <w:rsid w:val="004539AD"/>
    <w:rsid w:val="00473143"/>
    <w:rsid w:val="00487395"/>
    <w:rsid w:val="004A6FE2"/>
    <w:rsid w:val="004C28F6"/>
    <w:rsid w:val="004C6D71"/>
    <w:rsid w:val="004D440A"/>
    <w:rsid w:val="004D642A"/>
    <w:rsid w:val="004E1FE9"/>
    <w:rsid w:val="004E50F6"/>
    <w:rsid w:val="004E6E33"/>
    <w:rsid w:val="004F26C5"/>
    <w:rsid w:val="004F4046"/>
    <w:rsid w:val="0051122A"/>
    <w:rsid w:val="005140B9"/>
    <w:rsid w:val="0051701C"/>
    <w:rsid w:val="0052488C"/>
    <w:rsid w:val="00531C28"/>
    <w:rsid w:val="00535FA7"/>
    <w:rsid w:val="00537FAA"/>
    <w:rsid w:val="005555C0"/>
    <w:rsid w:val="00560403"/>
    <w:rsid w:val="0057603B"/>
    <w:rsid w:val="0057625E"/>
    <w:rsid w:val="0058434A"/>
    <w:rsid w:val="00587213"/>
    <w:rsid w:val="0059744C"/>
    <w:rsid w:val="005A1F61"/>
    <w:rsid w:val="005B1B69"/>
    <w:rsid w:val="005B4F5A"/>
    <w:rsid w:val="005C4568"/>
    <w:rsid w:val="005D2ABA"/>
    <w:rsid w:val="005E4D8E"/>
    <w:rsid w:val="005F20F8"/>
    <w:rsid w:val="005F2C6E"/>
    <w:rsid w:val="005F3516"/>
    <w:rsid w:val="00603034"/>
    <w:rsid w:val="00606DAE"/>
    <w:rsid w:val="0062651F"/>
    <w:rsid w:val="006340C3"/>
    <w:rsid w:val="00655C9F"/>
    <w:rsid w:val="0066193F"/>
    <w:rsid w:val="0066208E"/>
    <w:rsid w:val="0068308C"/>
    <w:rsid w:val="0069098B"/>
    <w:rsid w:val="006956C0"/>
    <w:rsid w:val="006A7ABA"/>
    <w:rsid w:val="006B0579"/>
    <w:rsid w:val="006C03FD"/>
    <w:rsid w:val="006C1903"/>
    <w:rsid w:val="006C3FFB"/>
    <w:rsid w:val="006C50FE"/>
    <w:rsid w:val="006C5281"/>
    <w:rsid w:val="006D1597"/>
    <w:rsid w:val="006E756A"/>
    <w:rsid w:val="006E7CBF"/>
    <w:rsid w:val="00702361"/>
    <w:rsid w:val="007131F8"/>
    <w:rsid w:val="00713926"/>
    <w:rsid w:val="00715CCF"/>
    <w:rsid w:val="00717E89"/>
    <w:rsid w:val="00720CA9"/>
    <w:rsid w:val="007302BB"/>
    <w:rsid w:val="00731834"/>
    <w:rsid w:val="007349FD"/>
    <w:rsid w:val="00740949"/>
    <w:rsid w:val="00742369"/>
    <w:rsid w:val="00742C5F"/>
    <w:rsid w:val="00747302"/>
    <w:rsid w:val="00750D42"/>
    <w:rsid w:val="0076144A"/>
    <w:rsid w:val="0076388C"/>
    <w:rsid w:val="00772BD3"/>
    <w:rsid w:val="00781FD3"/>
    <w:rsid w:val="007854D1"/>
    <w:rsid w:val="007979C4"/>
    <w:rsid w:val="007D5FBB"/>
    <w:rsid w:val="007F24DE"/>
    <w:rsid w:val="007F60C5"/>
    <w:rsid w:val="007F7FC8"/>
    <w:rsid w:val="00805CEB"/>
    <w:rsid w:val="008128CA"/>
    <w:rsid w:val="00814E52"/>
    <w:rsid w:val="00814FBE"/>
    <w:rsid w:val="00816147"/>
    <w:rsid w:val="00820831"/>
    <w:rsid w:val="008309E5"/>
    <w:rsid w:val="00843EEC"/>
    <w:rsid w:val="00870033"/>
    <w:rsid w:val="00874C63"/>
    <w:rsid w:val="00880B4E"/>
    <w:rsid w:val="0088222D"/>
    <w:rsid w:val="00882416"/>
    <w:rsid w:val="0088578E"/>
    <w:rsid w:val="00886F37"/>
    <w:rsid w:val="00890D75"/>
    <w:rsid w:val="00891A6F"/>
    <w:rsid w:val="00894A45"/>
    <w:rsid w:val="008A4F23"/>
    <w:rsid w:val="008B325C"/>
    <w:rsid w:val="008B4828"/>
    <w:rsid w:val="008B4995"/>
    <w:rsid w:val="008C36A3"/>
    <w:rsid w:val="008D0EE1"/>
    <w:rsid w:val="008D3B53"/>
    <w:rsid w:val="008E4F0E"/>
    <w:rsid w:val="00905DDA"/>
    <w:rsid w:val="00907E6C"/>
    <w:rsid w:val="009109F3"/>
    <w:rsid w:val="00913999"/>
    <w:rsid w:val="00915C05"/>
    <w:rsid w:val="00920638"/>
    <w:rsid w:val="00930813"/>
    <w:rsid w:val="00946A50"/>
    <w:rsid w:val="00950B73"/>
    <w:rsid w:val="0096131E"/>
    <w:rsid w:val="00993033"/>
    <w:rsid w:val="009A3CEE"/>
    <w:rsid w:val="009A605C"/>
    <w:rsid w:val="009B31ED"/>
    <w:rsid w:val="009C2818"/>
    <w:rsid w:val="009C5F7B"/>
    <w:rsid w:val="009D26C0"/>
    <w:rsid w:val="009D6D63"/>
    <w:rsid w:val="009F29D1"/>
    <w:rsid w:val="009F44DD"/>
    <w:rsid w:val="009F501D"/>
    <w:rsid w:val="00A01BFB"/>
    <w:rsid w:val="00A054C3"/>
    <w:rsid w:val="00A1031C"/>
    <w:rsid w:val="00A1504A"/>
    <w:rsid w:val="00A21653"/>
    <w:rsid w:val="00A2421E"/>
    <w:rsid w:val="00A36FD9"/>
    <w:rsid w:val="00A421AA"/>
    <w:rsid w:val="00A44ABF"/>
    <w:rsid w:val="00A45E76"/>
    <w:rsid w:val="00A50288"/>
    <w:rsid w:val="00A54B45"/>
    <w:rsid w:val="00A6371F"/>
    <w:rsid w:val="00A74FED"/>
    <w:rsid w:val="00A82247"/>
    <w:rsid w:val="00AB0346"/>
    <w:rsid w:val="00AB05B8"/>
    <w:rsid w:val="00AB5D15"/>
    <w:rsid w:val="00AB60C4"/>
    <w:rsid w:val="00AB62AA"/>
    <w:rsid w:val="00AC7501"/>
    <w:rsid w:val="00AD1D8E"/>
    <w:rsid w:val="00AD3E8F"/>
    <w:rsid w:val="00AD510B"/>
    <w:rsid w:val="00AE2D61"/>
    <w:rsid w:val="00AE4BA8"/>
    <w:rsid w:val="00AE4F94"/>
    <w:rsid w:val="00B14E50"/>
    <w:rsid w:val="00B15B2D"/>
    <w:rsid w:val="00B26430"/>
    <w:rsid w:val="00B331E7"/>
    <w:rsid w:val="00B33AB9"/>
    <w:rsid w:val="00B87E11"/>
    <w:rsid w:val="00BA577A"/>
    <w:rsid w:val="00BA6AF7"/>
    <w:rsid w:val="00BB2E6C"/>
    <w:rsid w:val="00BC03C3"/>
    <w:rsid w:val="00BC56E1"/>
    <w:rsid w:val="00BD1C95"/>
    <w:rsid w:val="00BD668F"/>
    <w:rsid w:val="00BD724F"/>
    <w:rsid w:val="00BD75D2"/>
    <w:rsid w:val="00BD7BDA"/>
    <w:rsid w:val="00BD7C18"/>
    <w:rsid w:val="00BF19F2"/>
    <w:rsid w:val="00BF43EE"/>
    <w:rsid w:val="00BF4C60"/>
    <w:rsid w:val="00C1320F"/>
    <w:rsid w:val="00C1498F"/>
    <w:rsid w:val="00C14C1C"/>
    <w:rsid w:val="00C22DD9"/>
    <w:rsid w:val="00C22EFB"/>
    <w:rsid w:val="00C278D4"/>
    <w:rsid w:val="00C3162F"/>
    <w:rsid w:val="00C329B4"/>
    <w:rsid w:val="00C46F60"/>
    <w:rsid w:val="00C548D2"/>
    <w:rsid w:val="00C61477"/>
    <w:rsid w:val="00C74B7F"/>
    <w:rsid w:val="00C75402"/>
    <w:rsid w:val="00C75CE2"/>
    <w:rsid w:val="00C803BE"/>
    <w:rsid w:val="00C82179"/>
    <w:rsid w:val="00C86193"/>
    <w:rsid w:val="00C91772"/>
    <w:rsid w:val="00CA5D6C"/>
    <w:rsid w:val="00CB2484"/>
    <w:rsid w:val="00CB4D0F"/>
    <w:rsid w:val="00CB6906"/>
    <w:rsid w:val="00CC3D60"/>
    <w:rsid w:val="00CC78C4"/>
    <w:rsid w:val="00CD78B9"/>
    <w:rsid w:val="00CE47C2"/>
    <w:rsid w:val="00CF2244"/>
    <w:rsid w:val="00CF39D4"/>
    <w:rsid w:val="00CF6302"/>
    <w:rsid w:val="00D17725"/>
    <w:rsid w:val="00D33983"/>
    <w:rsid w:val="00D502D8"/>
    <w:rsid w:val="00D50A04"/>
    <w:rsid w:val="00D51E18"/>
    <w:rsid w:val="00D60705"/>
    <w:rsid w:val="00D71BB1"/>
    <w:rsid w:val="00D839CC"/>
    <w:rsid w:val="00D947C0"/>
    <w:rsid w:val="00D977F9"/>
    <w:rsid w:val="00DA0F84"/>
    <w:rsid w:val="00DA2CBE"/>
    <w:rsid w:val="00DA5754"/>
    <w:rsid w:val="00DB074A"/>
    <w:rsid w:val="00DB25FC"/>
    <w:rsid w:val="00DC0E5C"/>
    <w:rsid w:val="00DC3F90"/>
    <w:rsid w:val="00DD5313"/>
    <w:rsid w:val="00DE7266"/>
    <w:rsid w:val="00DF614A"/>
    <w:rsid w:val="00E0374E"/>
    <w:rsid w:val="00E04FB9"/>
    <w:rsid w:val="00E166FD"/>
    <w:rsid w:val="00E24612"/>
    <w:rsid w:val="00E36A16"/>
    <w:rsid w:val="00E41C8B"/>
    <w:rsid w:val="00E42249"/>
    <w:rsid w:val="00E428F3"/>
    <w:rsid w:val="00E505D7"/>
    <w:rsid w:val="00E55E1B"/>
    <w:rsid w:val="00E61370"/>
    <w:rsid w:val="00E83B5D"/>
    <w:rsid w:val="00EB06C0"/>
    <w:rsid w:val="00EB2BAC"/>
    <w:rsid w:val="00EB620E"/>
    <w:rsid w:val="00EB765A"/>
    <w:rsid w:val="00EB7845"/>
    <w:rsid w:val="00EC210B"/>
    <w:rsid w:val="00EC442A"/>
    <w:rsid w:val="00EC6F98"/>
    <w:rsid w:val="00EC705D"/>
    <w:rsid w:val="00ED1291"/>
    <w:rsid w:val="00ED6475"/>
    <w:rsid w:val="00ED6AF0"/>
    <w:rsid w:val="00EF2DFF"/>
    <w:rsid w:val="00EF6B81"/>
    <w:rsid w:val="00F02760"/>
    <w:rsid w:val="00F0476F"/>
    <w:rsid w:val="00F04EFC"/>
    <w:rsid w:val="00F11447"/>
    <w:rsid w:val="00F12572"/>
    <w:rsid w:val="00F12FF0"/>
    <w:rsid w:val="00F136FE"/>
    <w:rsid w:val="00F277AF"/>
    <w:rsid w:val="00F326A1"/>
    <w:rsid w:val="00F33E7B"/>
    <w:rsid w:val="00F41842"/>
    <w:rsid w:val="00F44524"/>
    <w:rsid w:val="00F457AA"/>
    <w:rsid w:val="00F56975"/>
    <w:rsid w:val="00F64294"/>
    <w:rsid w:val="00F7007A"/>
    <w:rsid w:val="00F80475"/>
    <w:rsid w:val="00F9337F"/>
    <w:rsid w:val="00FA365A"/>
    <w:rsid w:val="00FD06A1"/>
    <w:rsid w:val="00FD525B"/>
    <w:rsid w:val="00FD7D7E"/>
    <w:rsid w:val="00FE53D3"/>
    <w:rsid w:val="00FF0EDF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docId w15:val="{D58C2646-DE43-49E1-B884-C51CE41B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F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4F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4C"/>
  </w:style>
  <w:style w:type="paragraph" w:styleId="Stopka">
    <w:name w:val="footer"/>
    <w:basedOn w:val="Normalny"/>
    <w:link w:val="Stopka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5</Pages>
  <Words>2031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477</cp:revision>
  <cp:lastPrinted>2024-10-24T09:47:00Z</cp:lastPrinted>
  <dcterms:created xsi:type="dcterms:W3CDTF">2023-02-01T06:50:00Z</dcterms:created>
  <dcterms:modified xsi:type="dcterms:W3CDTF">2024-11-14T06:57:00Z</dcterms:modified>
</cp:coreProperties>
</file>