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8F35E41" Type="http://schemas.openxmlformats.org/officeDocument/2006/relationships/officeDocument" Target="/word/document.xml" /><Relationship Id="coreR48F35E4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ze zmianami w budżecie na dzień 21 marca 2025 r., dokonano następujących zmian w 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1.Dochody ogółem zwiększono o 246 566,54 zł, z czego dochody bieżące zwiększono o 246 566,54 zł, a 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2.Wydatki ogółem zwiększono o 1 368 467,17 zł, z czego wydatki bieżące zwiększono o 246 566,54 zł, a wydatki majątkowe zwiększono o 1 121 900,63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3.Wynik budżetu jest deficytowy i po zmianach wynosi -3 081 286,99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Zmiany w dochodach i wydatkach w 2025 roku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37 353 983,04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+246 566,54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37 600 549,58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29 002 586,21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+246 566,54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29 249 152,75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Subwencja ogólna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11 463 932,21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+105 926,00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11 569 858,21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2 707 712,00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+114 566,62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2 822 278,62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5 684 046,21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+26 073,92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5 710 120,13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39 313 369,40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+1 368 467,17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40 681 836,57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27 829 488,85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+246 566,54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28 076 055,39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Wynagrodzenia i pochodne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10 753 638,14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+106 951,62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10 860 589,76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 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16 700 850,71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+139 614,92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16 840 465,63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11 483 880,55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+1 121 900,63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12 605 781,18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Wynik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-1 959 386,36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-1 121 900,63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-3 081 286,99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1.Przychody ogółem w roku budżetowym zwiększono o 1 121 900,63 zł i po zmianach wynoszą 3 684 588,00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2.Rozchody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informacje na temat zmian w zakresie przychodów i rozchodów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przychodach i rozchodach na 2025 rok.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Przychody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2 562 687,37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+1 121 900,63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3 684 588,00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Wolne środki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2 257 895,83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+1 121 900,63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3 379 796,46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2026 nie dokonywano zmian w zakresie planowanych przychodów.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2026 nie dokonywano zmian w zakresie planowanych rozchodów.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Wieloletniej Prognozy Finansowej Miasta i Gminy Górzno obejmuje również zmiany w załączniku nr 2, które szczegółowo opisano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załącznika przedsięwzięć dodano następujące przedsięwzięcia: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Budowa boisk wielofunkcyjnych wraz z infrastrukturą towarzyszące w Mieście i Gminie Górzno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zadane przewidziane do realizacji w latach 2025-2026. W roku 2025 limit wydatków wynosi 1 296 900,63 zł, natomiast limit wydatków w roku 2026 to kwota 1 433 879,14 zł. Łączne nakłady planowane na zadanie to kwota 2 730 779,77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Pełen zakres zmian obrazują załączniki nr 1 i 2 do niniejszej uchwały.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2025-03-18T15:23:00Z</dcterms:created>
  <cp:lastModifiedBy>JaroszewskaM</cp:lastModifiedBy>
  <dcterms:modified xsi:type="dcterms:W3CDTF">2025-03-26T11:14:00Z</dcterms:modified>
  <cp:revision>8</cp:revision>
  <dc:subject>w sprawie zmiany Wieloletniej Prognozy Finansowej Miasta i Gminy Górzno na lata 2025-2034</dc:subject>
  <dc:title>Uchwała Nr XIII/83/2025 z dnia 21 marca 2025 r.</dc:title>
</cp:coreProperties>
</file>