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3225D1" Type="http://schemas.openxmlformats.org/officeDocument/2006/relationships/officeDocument" Target="/word/document.xml" /><Relationship Id="coreR4D3225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37 ust. 2 ustawy z dnia 20.07.2017 r. Prawo wodne (t.j. Dz. U. z 2024 r. poz. 1087 ze zm.) rada gminy corocznie do dnia 20 maja określa, w drodze uchwały będącej aktem prawa miejscowego, wykaz kąpielisk na terenie gminy lub na polskich obszarach morskich przyległych do danej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Przez kąpielisko rozumie się  wyznaczony przez radę gminy wydzielony i oznakowany fragment wód powierzchniowych, wykorzystywany przez dużą liczbę osób kąpiących się, pod warunkiem że w stosunku do tego kąpieliska nie wydano stałego zakazu kąpieli; kąpieliskiem nie jest: pływalnia, basen pływacki lub uzdrowiskowy, zamknięty zbiornik wodny podlegający oczyszczaniu lub wykorzystywaniu w celach terapeutycznych, sztuczny, zamknięty zbiornik wodny, oddzielony od wód powierzchniowych i wód podziemnych – art. 16 ust. 22 cytowanej ustawy.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37 ust. 3 w/w ustawy w terminie do 31 grudnia 2024 r. wpłynął jeden wniosek o umieszczenie w wykazie kąpielisk na terenie Miasta i Gminy Górzno w 2025 roku.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przedmiotowej uchwały – w myśl art. 37 ust. najpóźniej do dnia 28 lutego przekazuje się do zaopiniowania Wodom Polskim, Wojewódzkiemu Inspektorowi Ochrony Środowiska w Bydgoszczy, Państwowemu Powiatowemu Inspektorowi Sanitarnemu w Brodnicy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opracowano projekt uchwały w sprawie wykazu kąpielisk na terenie Miasta i Gminy Górzno, gdzie w wykazie kąpielisk zamieszczono wydzielony fragment wód powierzchniowych, na których Burmistrz Miasta i Gminy Górzno planuje utworzyć kąpielisko.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2025-04-29T11:35:42Z</dcterms:created>
  <cp:lastModifiedBy>JaroszewskaM</cp:lastModifiedBy>
  <dcterms:modified xsi:type="dcterms:W3CDTF">2025-04-29T09:36:03Z</dcterms:modified>
  <cp:revision>2</cp:revision>
  <dc:subject>w sprawie wykazu kąpielisk na terenie Miasta i Gminy Górzno w 2025 roku</dc:subject>
  <dc:title>Uchwała Nr XIV/89/2025 z dnia 29 kwietnia 2025 r.</dc:title>
</cp:coreProperties>
</file>