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03AABC" Type="http://schemas.openxmlformats.org/officeDocument/2006/relationships/officeDocument" Target="/word/document.xml" /><Relationship Id="coreR2103AAB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38 ustawy z dnia 27 października 2017 r. o finansowaniu zadań oświatowych organ stanowiący jednostki samorządu terytorialnego, w drodze uchwały, ustala tryb udzielania i rozliczania dotacji oraz tryb przeprowadzania kontroli prawidłowości ich pobrania i wykorzystania.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Ustawa z dnia 1 października 2024 r. o dochodach jednostek samorządu terytorialnego oraz rozporządzenie Ministra Edukacji z dnia 18 grudnia 2024 r. w sprawie sposobu podziału łącznej kwoty potrzeb oświatowych między jednostki samorządu terytorialnego w roku 2025 wprowadziły zmiany powodujące konieczność dostosowania dotychczas obowiązującej uchwały do zmian przepisów prawa.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Uwzględniając powyższe podjęcie uchwały jest zasadne i konieczne.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2025-04-29T11:51:22Z</dcterms:created>
  <cp:lastModifiedBy>JaroszewskaM</cp:lastModifiedBy>
  <dcterms:modified xsi:type="dcterms:W3CDTF">2025-04-29T09:51:33Z</dcterms:modified>
  <cp:revision>3</cp:revision>
  <dc:subject>w sprawie ustalenia trybu udzielania i rozliczania dotacji dla placówek wychowania przedszkolnego i szkół, dla których Miasto i Gmina Górzno jest organem rejestrującym oraz trybu przeprowadzania kontroli prawidłowości ich pobrania i wykorzystania</dc:subject>
  <dc:title>Uchwała Nr XIV/97/2025 z dnia 29 kwietnia 2025 r.</dc:title>
</cp:coreProperties>
</file>