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C94FEC4" Type="http://schemas.openxmlformats.org/officeDocument/2006/relationships/officeDocument" Target="/word/document.xml" /><Relationship Id="coreR1C94FEC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color w:val="000000" w:themeColor="text1"/>
        </w:rPr>
      </w:pPr>
    </w:p>
    <w:p>
      <w:pPr>
        <w:pStyle w:val="P1"/>
        <w:jc w:val="center"/>
        <w:rPr>
          <w:color w:val="000000" w:themeColor="text1"/>
        </w:rPr>
      </w:pPr>
      <w:r>
        <w:rPr>
          <w:color w:val="000000" w:themeColor="text1"/>
        </w:rPr>
        <w:t>WYKAZ NIERUCHOMOŚCI PRZEZNACZONYCH DO UŻYCZENIA</w:t>
      </w:r>
    </w:p>
    <w:tbl>
      <w:tblPr>
        <w:tblW w:w="14790" w:type="dxa"/>
        <w:jc w:val="center"/>
        <w:tblInd w:w="7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Look w:val="04A0"/>
      </w:tblPr>
      <w:tblGrid/>
      <w:tr>
        <w:trPr>
          <w:gridBefore w:val="0"/>
          <w:trHeight w:hRule="atLeast" w:val="1229"/>
          <w:jc w:val="center"/>
        </w:trPr>
        <w:tc>
          <w:tcPr>
            <w:tcW w:w="450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Lp</w:t>
            </w:r>
            <w:r>
              <w:rPr>
                <w:sz w:val="18"/>
                <w:lang w:val="pl-PL" w:bidi="pl-PL" w:eastAsia="pl-PL"/>
              </w:rPr>
              <w:t>.</w:t>
            </w:r>
          </w:p>
        </w:tc>
        <w:tc>
          <w:tcPr>
            <w:tcW w:w="1350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Nr ewidencyjny nieruchomości/ powierzchnia działki</w:t>
            </w:r>
          </w:p>
        </w:tc>
        <w:tc>
          <w:tcPr>
            <w:tcW w:w="1845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Oznaczenie w księdze wieczystej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KW nr</w:t>
            </w:r>
          </w:p>
        </w:tc>
        <w:tc>
          <w:tcPr>
            <w:tcW w:w="990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Powierzchnia przeznaczona do użyczenia</w:t>
            </w:r>
          </w:p>
        </w:tc>
        <w:tc>
          <w:tcPr>
            <w:tcW w:w="1470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</w:tcPr>
          <w:p>
            <w:pPr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Położenie nieruchomości</w:t>
            </w:r>
          </w:p>
        </w:tc>
        <w:tc>
          <w:tcPr>
            <w:tcW w:w="1290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Cel użyczenia</w:t>
            </w:r>
          </w:p>
        </w:tc>
        <w:tc>
          <w:tcPr>
            <w:tcW w:w="3180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Przeznaczenie w studium</w:t>
            </w:r>
          </w:p>
        </w:tc>
        <w:tc>
          <w:tcPr>
            <w:tcW w:w="1560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Opis nieruchomości</w:t>
            </w:r>
          </w:p>
        </w:tc>
        <w:tc>
          <w:tcPr>
            <w:tcW w:w="1560" w:type="dxa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Czas trwania użyczenia</w:t>
            </w:r>
          </w:p>
        </w:tc>
        <w:tc>
          <w:tcPr>
            <w:tcW w:w="1095" w:type="dxa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Wysokość opłat</w:t>
            </w:r>
          </w:p>
        </w:tc>
      </w:tr>
      <w:tr>
        <w:trPr>
          <w:gridBefore w:val="0"/>
          <w:trHeight w:hRule="atLeast" w:val="1515"/>
          <w:jc w:val="center"/>
        </w:trPr>
        <w:tc>
          <w:tcPr>
            <w:tcW w:w="450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35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Część działki nr 462</w:t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0,0794 ha</w:t>
            </w:r>
          </w:p>
          <w:p>
            <w:pPr>
              <w:jc w:val="center"/>
              <w:rPr>
                <w:sz w:val="18"/>
              </w:rPr>
            </w:pPr>
          </w:p>
        </w:tc>
        <w:tc>
          <w:tcPr>
            <w:tcW w:w="1845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color w:val="000000" w:themeColor="text1"/>
                <w:sz w:val="20"/>
              </w:rPr>
              <w:t>TO1B/00023332/6</w:t>
            </w:r>
          </w:p>
        </w:tc>
        <w:tc>
          <w:tcPr>
            <w:tcW w:w="99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4</w:t>
            </w:r>
            <w:r>
              <w:rPr>
                <w:sz w:val="18"/>
              </w:rPr>
              <w:t>,5 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47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</w:tcPr>
          <w:p>
            <w:pPr>
              <w:rPr>
                <w:color w:val="000000" w:themeColor="text1"/>
                <w:sz w:val="20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color w:val="000000" w:themeColor="text1"/>
                <w:sz w:val="20"/>
              </w:rPr>
              <w:t>Górzno, obręb Górzno Miasto 1, gm. Górzno</w:t>
            </w:r>
          </w:p>
        </w:tc>
        <w:tc>
          <w:tcPr>
            <w:tcW w:w="129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Ustawienie</w:t>
            </w:r>
            <w:r>
              <w:rPr>
                <w:color w:val="000000" w:themeColor="text1"/>
                <w:sz w:val="18"/>
                <w:lang w:val="pl-PL" w:bidi="pl-PL" w:eastAsia="pl-PL"/>
              </w:rPr>
              <w:t xml:space="preserve"> trzech sztuk</w:t>
            </w:r>
            <w:r>
              <w:rPr>
                <w:color w:val="000000" w:themeColor="text1"/>
                <w:sz w:val="18"/>
              </w:rPr>
              <w:t xml:space="preserve"> pojemni</w:t>
            </w:r>
            <w:r>
              <w:rPr>
                <w:color w:val="000000" w:themeColor="text1"/>
                <w:sz w:val="18"/>
                <w:lang w:val="pl-PL" w:bidi="pl-PL" w:eastAsia="pl-PL"/>
              </w:rPr>
              <w:t>ków</w:t>
            </w:r>
            <w:r>
              <w:rPr>
                <w:color w:val="000000" w:themeColor="text1"/>
                <w:sz w:val="18"/>
              </w:rPr>
              <w:t xml:space="preserve">  PCK na odzież używaną</w:t>
            </w:r>
            <w:r>
              <w:rPr>
                <w:color w:val="000000" w:themeColor="text1"/>
                <w:sz w:val="18"/>
                <w:lang w:val="pl-PL" w:bidi="pl-PL" w:eastAsia="pl-PL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W studium Uwarunkowań i Kierunków Zagospodarowania Przestrzennego Gminy Górzno ustalono kierunek rozwoju: MUS – tereny rozwoju zabudowy śródmiejskiej</w:t>
            </w:r>
          </w:p>
        </w:tc>
        <w:tc>
          <w:tcPr>
            <w:tcW w:w="156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Nieruchomość gruntowa niezabudowana</w:t>
            </w:r>
          </w:p>
        </w:tc>
        <w:tc>
          <w:tcPr>
            <w:tcW w:w="156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Do 3 lat</w:t>
            </w:r>
          </w:p>
        </w:tc>
        <w:tc>
          <w:tcPr>
            <w:tcW w:w="1095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</w:tcPr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Użyczenie bezpłatne</w:t>
            </w:r>
          </w:p>
          <w:p>
            <w:pPr>
              <w:jc w:val="center"/>
              <w:rPr>
                <w:sz w:val="18"/>
              </w:rPr>
            </w:pPr>
          </w:p>
        </w:tc>
      </w:tr>
      <w:tr>
        <w:trPr>
          <w:gridBefore w:val="0"/>
          <w:trHeight w:hRule="atLeast" w:val="2460"/>
          <w:jc w:val="center"/>
        </w:trPr>
        <w:tc>
          <w:tcPr>
            <w:tcW w:w="45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</w:t>
            </w:r>
          </w:p>
        </w:tc>
        <w:tc>
          <w:tcPr>
            <w:tcW w:w="135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Część działki nr 155/4</w:t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0,1024 ha</w:t>
            </w:r>
          </w:p>
          <w:p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5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20"/>
              </w:rPr>
              <w:t>TO1B/00010699/2</w:t>
            </w:r>
          </w:p>
        </w:tc>
        <w:tc>
          <w:tcPr>
            <w:tcW w:w="99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pl-PL" w:bidi="pl-PL" w:eastAsia="pl-PL"/>
              </w:rPr>
              <w:t>3</w:t>
            </w:r>
            <w:r>
              <w:rPr>
                <w:color w:val="000000" w:themeColor="text1"/>
                <w:sz w:val="20"/>
              </w:rPr>
              <w:t>,</w:t>
            </w:r>
            <w:r>
              <w:rPr>
                <w:color w:val="000000" w:themeColor="text1"/>
                <w:sz w:val="20"/>
                <w:lang w:val="pl-PL" w:bidi="pl-PL" w:eastAsia="pl-PL"/>
              </w:rPr>
              <w:t>0</w:t>
            </w:r>
            <w:r>
              <w:rPr>
                <w:color w:val="000000" w:themeColor="text1"/>
                <w:sz w:val="20"/>
              </w:rPr>
              <w:t xml:space="preserve"> m</w:t>
            </w:r>
            <w:r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47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</w:tcPr>
          <w:p>
            <w:pPr>
              <w:rPr>
                <w:color w:val="000000" w:themeColor="text1"/>
                <w:sz w:val="20"/>
              </w:rPr>
            </w:pPr>
          </w:p>
          <w:p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Górzno, obręb Górzno Miasto 1, gm. Górzno</w:t>
            </w:r>
          </w:p>
        </w:tc>
        <w:tc>
          <w:tcPr>
            <w:tcW w:w="129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</w:tcPr>
          <w:p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lang w:val="pl-PL" w:bidi="pl-PL" w:eastAsia="pl-PL"/>
              </w:rPr>
              <w:t>U</w:t>
            </w:r>
            <w:r>
              <w:rPr>
                <w:color w:val="000000" w:themeColor="text1"/>
                <w:sz w:val="18"/>
              </w:rPr>
              <w:t xml:space="preserve">stawienie </w:t>
            </w:r>
            <w:r>
              <w:rPr>
                <w:color w:val="000000" w:themeColor="text1"/>
                <w:sz w:val="18"/>
                <w:lang w:val="pl-PL" w:bidi="pl-PL" w:eastAsia="pl-PL"/>
              </w:rPr>
              <w:t>dwóc</w:t>
            </w:r>
            <w:r>
              <w:rPr>
                <w:color w:val="000000" w:themeColor="text1"/>
                <w:sz w:val="18"/>
              </w:rPr>
              <w:t xml:space="preserve">h sztuk pojemników  PCK na odzież używaną </w:t>
            </w:r>
          </w:p>
        </w:tc>
        <w:tc>
          <w:tcPr>
            <w:tcW w:w="318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</w:tcPr>
          <w:p>
            <w:pPr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 studium Uwarunkowań i Kierunków Zagospodarowania Przestrzennego Gminy Górzno ustalono kierunek rozwoju: MU - teren mieszkalno – usługowy</w:t>
            </w:r>
          </w:p>
        </w:tc>
        <w:tc>
          <w:tcPr>
            <w:tcW w:w="156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lang w:val="pl-PL" w:bidi="pl-PL" w:eastAsia="pl-PL"/>
              </w:rPr>
              <w:t>Chodnik przy d</w:t>
            </w:r>
            <w:r>
              <w:rPr>
                <w:color w:val="000000" w:themeColor="text1"/>
                <w:sz w:val="18"/>
              </w:rPr>
              <w:t>ro</w:t>
            </w:r>
            <w:r>
              <w:rPr>
                <w:color w:val="000000" w:themeColor="text1"/>
                <w:sz w:val="18"/>
                <w:lang w:val="pl-PL" w:bidi="pl-PL" w:eastAsia="pl-PL"/>
              </w:rPr>
              <w:t>dze</w:t>
            </w:r>
            <w:r>
              <w:rPr>
                <w:color w:val="000000" w:themeColor="text1"/>
                <w:sz w:val="18"/>
              </w:rPr>
              <w:t xml:space="preserve"> gmin</w:t>
            </w:r>
            <w:r>
              <w:rPr>
                <w:color w:val="000000" w:themeColor="text1"/>
                <w:sz w:val="18"/>
                <w:lang w:val="pl-PL" w:bidi="pl-PL" w:eastAsia="pl-PL"/>
              </w:rPr>
              <w:t>nej</w:t>
            </w:r>
          </w:p>
        </w:tc>
        <w:tc>
          <w:tcPr>
            <w:tcW w:w="156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Do 3 lat</w:t>
            </w:r>
          </w:p>
        </w:tc>
        <w:tc>
          <w:tcPr>
            <w:tcW w:w="1095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</w:tcPr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Użyczenie bezpłatne</w:t>
            </w:r>
          </w:p>
          <w:p>
            <w:pPr>
              <w:jc w:val="center"/>
              <w:rPr>
                <w:sz w:val="18"/>
              </w:rPr>
            </w:pP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Wykaz podaje się do publicznej wiadomości poprzez ogłoszenie w prasie, wywieszenie na tablicy ogłoszeń w siedzibie Urzędu Miasta i Gminy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Górznie przy ul. Rynek 1, zamieszczenie </w:t>
      </w:r>
      <w:r>
        <w:rPr>
          <w:rFonts w:ascii="Times New Roman" w:hAnsi="Times New Roman"/>
        </w:rPr>
        <w:t xml:space="preserve">na stronie BIP https://mst-gorzno.rbip.mojregion.info/8/strona-glowna-bip.html </w:t>
      </w:r>
      <w:r>
        <w:rPr>
          <w:rFonts w:ascii="Times New Roman" w:hAnsi="Times New Roman"/>
          <w:sz w:val="24"/>
          <w:lang w:eastAsia="pl-PL"/>
        </w:rPr>
        <w:t xml:space="preserve">na okres </w:t>
      </w:r>
      <w:r>
        <w:rPr>
          <w:rFonts w:ascii="Times New Roman" w:hAnsi="Times New Roman"/>
          <w:b w:val="1"/>
          <w:sz w:val="24"/>
        </w:rPr>
        <w:t>21 dni, tj. od dnia 04.06.2025 do dnia 25.06.2025 r.</w:t>
      </w:r>
    </w:p>
    <w:p>
      <w:pPr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u w:val="single"/>
        </w:rPr>
        <w:t>Wszelkie informacje można uzyskać w Urzędzie Miasta i Gminy w Górznie lub telefonicznie pod nr (56) 6448364.</w:t>
      </w:r>
      <w:r>
        <w:rPr>
          <w:rFonts w:ascii="Times New Roman" w:hAnsi="Times New Roman"/>
        </w:rPr>
        <w:t xml:space="preserve"> </w:t>
      </w:r>
    </w:p>
    <w:sectPr>
      <w:type w:val="nextPage"/>
      <w:pgSz w:w="16838" w:h="11906" w:code="0" w:orient="landscape"/>
      <w:pgMar w:left="1417" w:right="1417" w:top="1417" w:bottom="78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pl-PL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480" w:after="0" w:beforeAutospacing="0" w:afterAutospacing="0"/>
      <w:outlineLvl w:val="0"/>
    </w:pPr>
    <w:rPr>
      <w:b w:val="1"/>
      <w:color w:val="376092" w:themeColor="accent1" w:themeShade="BF"/>
      <w:sz w:val="28"/>
    </w:rPr>
  </w:style>
  <w:style w:type="paragraph" w:styleId="P2">
    <w:name w:val="No Spacing"/>
    <w:qFormat/>
    <w:pPr>
      <w:spacing w:lineRule="auto" w:line="240" w:after="0" w:beforeAutospacing="0" w:afterAutospacing="0"/>
    </w:pPr>
    <w:rPr>
      <w:rFonts w:ascii="Calibri" w:hAnsi="Calibri"/>
    </w:rPr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paragraph" w:styleId="P4">
    <w:name w:val="header"/>
    <w:basedOn w:val="P0"/>
    <w:link w:val="C5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5">
    <w:name w:val="footer"/>
    <w:basedOn w:val="P0"/>
    <w:link w:val="C6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główek 1 Znak"/>
    <w:basedOn w:val="C0"/>
    <w:link w:val="P1"/>
    <w:rPr>
      <w:b w:val="1"/>
      <w:color w:val="376092" w:themeColor="accent1" w:themeShade="BF"/>
      <w:sz w:val="28"/>
    </w:rPr>
  </w:style>
  <w:style w:type="character" w:styleId="C4">
    <w:name w:val="FollowedHyperlink"/>
    <w:basedOn w:val="C0"/>
    <w:semiHidden/>
    <w:rPr>
      <w:color w:val="800080" w:themeColor="followedHyperlink"/>
      <w:u w:val="single"/>
    </w:rPr>
  </w:style>
  <w:style w:type="character" w:styleId="C5">
    <w:name w:val="Nagłówek Znak"/>
    <w:basedOn w:val="C0"/>
    <w:link w:val="P4"/>
    <w:rPr/>
  </w:style>
  <w:style w:type="character" w:styleId="C6">
    <w:name w:val="Stopka Znak"/>
    <w:basedOn w:val="C0"/>
    <w:link w:val="P5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Times New Roman" w:hAnsi="Times New Roman"/>
      <w:lang w:eastAsia="pl-PL"/>
    </w:r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ZelazinskaE</dc:creator>
  <dcterms:created xsi:type="dcterms:W3CDTF">2025-04-16T11:25:00Z</dcterms:created>
  <cp:lastModifiedBy>Krajnik Anna</cp:lastModifiedBy>
  <cp:lastPrinted>2025-04-16T11:30:00Z</cp:lastPrinted>
  <dcterms:modified xsi:type="dcterms:W3CDTF">2025-06-04T06:48:20Z</dcterms:modified>
  <cp:revision>16</cp:revision>
</cp:coreProperties>
</file>