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833D2D" Type="http://schemas.openxmlformats.org/officeDocument/2006/relationships/officeDocument" Target="/word/document.xml" /><Relationship Id="coreR6A833D2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Rewizyjna Rady Miejskiej w Górznie na posiedzeniu w dniu 3 czerwca 2025 roku rozpatrzyła sprawozdanie z realizacji budżetu Miasta i Gminy Górzno za 2024 rok, opiniując pozytywnie sprawozdania finansowe jednostki samorządu terytorialnego wraz ze sprawozdaniem z wykonania budżetu za rok 2024 i przekazała do rozpatrzenia przez Radę Miejską.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2025-06-11T12:33:54Z</dcterms:created>
  <cp:lastModifiedBy>JaroszewskaM</cp:lastModifiedBy>
  <dcterms:modified xsi:type="dcterms:W3CDTF">2025-06-20T08:49:01Z</dcterms:modified>
  <cp:revision>8</cp:revision>
  <dc:subject>w sprawie zatwierdzenia sprawozdania z wykonania budżetu za rok 2024</dc:subject>
  <dc:title>Uchwała Nr XV/....... /2025 z dnia 18 czerwca 2025 r.</dc:title>
</cp:coreProperties>
</file>