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897E239" Type="http://schemas.openxmlformats.org/officeDocument/2006/relationships/officeDocument" Target="/word/document.xml" /><Relationship Id="coreR1897E23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/>
    <w:p/>
    <w:p/>
    <w:p>
      <w:pPr>
        <w:pStyle w:val="P1"/>
        <w:spacing w:lineRule="auto" w:line="360" w:beforeAutospacing="0" w:afterAutospacing="0"/>
        <w:jc w:val="center"/>
        <w:rPr>
          <w:rStyle w:val="C3"/>
          <w:sz w:val="24"/>
        </w:rPr>
      </w:pPr>
      <w:r>
        <w:rPr>
          <w:rStyle w:val="C3"/>
          <w:sz w:val="24"/>
        </w:rPr>
        <w:t xml:space="preserve">Regulamin </w:t>
      </w:r>
      <w:r>
        <w:rPr>
          <w:b w:val="1"/>
          <w:sz w:val="24"/>
        </w:rPr>
        <w:t>pierwszego publicznego przetargu ustnego nieograniczonego na sprzedaż używanego autobusu szkolnego marki Autosan</w:t>
      </w:r>
      <w:r>
        <w:rPr>
          <w:b w:val="1"/>
          <w:sz w:val="24"/>
          <w:lang w:val="pl-PL" w:bidi="pl-PL" w:eastAsia="pl-PL"/>
        </w:rPr>
        <w:t xml:space="preserve"> Tramp</w:t>
      </w:r>
    </w:p>
    <w:p>
      <w:pPr>
        <w:pStyle w:val="P3"/>
        <w:numPr>
          <w:ilvl w:val="0"/>
          <w:numId w:val="1"/>
        </w:numPr>
        <w:spacing w:lineRule="auto" w:line="360" w:before="0" w:after="0" w:beforeAutospacing="0" w:afterAutospacing="0"/>
        <w:ind w:firstLine="0" w:left="0"/>
        <w:jc w:val="center"/>
        <w:rPr>
          <w:sz w:val="24"/>
        </w:rPr>
      </w:pPr>
    </w:p>
    <w:p>
      <w:pPr>
        <w:pStyle w:val="P3"/>
        <w:spacing w:lineRule="auto" w:line="360" w:before="0" w:after="0" w:beforeAutospacing="0" w:afterAutospacing="0"/>
        <w:ind w:firstLine="0"/>
        <w:rPr>
          <w:sz w:val="24"/>
        </w:rPr>
      </w:pPr>
      <w:r>
        <w:rPr>
          <w:sz w:val="24"/>
        </w:rPr>
        <w:t>Regulamin określa procedurę organizacji i przeprowadzenia przez Urząd Miasta i Gminy Górzno, zwany dalej Urzędem, pierwszego publicznego przetargu ustnego nieograniczonego na sprzedaż autobusu szkolnego marki Aut</w:t>
      </w:r>
      <w:r>
        <w:rPr>
          <w:sz w:val="24"/>
          <w:lang w:val="pl-PL" w:bidi="pl-PL" w:eastAsia="pl-PL"/>
        </w:rPr>
        <w:t>o</w:t>
      </w:r>
      <w:r>
        <w:rPr>
          <w:sz w:val="24"/>
        </w:rPr>
        <w:t>san.</w:t>
      </w:r>
    </w:p>
    <w:p>
      <w:pPr>
        <w:pStyle w:val="P3"/>
        <w:numPr>
          <w:ilvl w:val="0"/>
          <w:numId w:val="1"/>
        </w:numPr>
        <w:spacing w:lineRule="auto" w:line="360" w:before="0" w:after="0" w:beforeAutospacing="0" w:afterAutospacing="0"/>
        <w:ind w:firstLine="0" w:left="0"/>
        <w:jc w:val="center"/>
        <w:rPr>
          <w:sz w:val="24"/>
        </w:rPr>
      </w:pPr>
    </w:p>
    <w:p>
      <w:pPr>
        <w:pStyle w:val="P3"/>
        <w:spacing w:lineRule="auto" w:line="360" w:before="0" w:after="0" w:beforeAutospacing="0" w:afterAutospacing="0"/>
        <w:ind w:firstLine="0"/>
        <w:rPr>
          <w:sz w:val="24"/>
        </w:rPr>
      </w:pPr>
      <w:r>
        <w:rPr>
          <w:sz w:val="24"/>
        </w:rPr>
        <w:t>1. Organizatorem przetargu jest Burmistrz Miasta i Gminy Górzno, zwany dalej Burmistrzem.</w:t>
      </w:r>
    </w:p>
    <w:p>
      <w:pPr>
        <w:pStyle w:val="P3"/>
        <w:spacing w:lineRule="auto" w:line="360" w:before="0" w:after="0" w:beforeAutospacing="0" w:afterAutospacing="0"/>
        <w:ind w:firstLine="0"/>
        <w:rPr>
          <w:sz w:val="24"/>
        </w:rPr>
      </w:pPr>
      <w:r>
        <w:rPr>
          <w:sz w:val="24"/>
        </w:rPr>
        <w:t>2. Przetarg przeprowadza komisja przetargowa powołana zarządzeniem przez Burmistrza.</w:t>
      </w:r>
    </w:p>
    <w:p>
      <w:pPr>
        <w:pStyle w:val="P3"/>
        <w:numPr>
          <w:ilvl w:val="0"/>
          <w:numId w:val="1"/>
        </w:numPr>
        <w:spacing w:lineRule="auto" w:line="360" w:before="0" w:after="0" w:beforeAutospacing="0" w:afterAutospacing="0"/>
        <w:ind w:firstLine="0" w:left="0"/>
        <w:jc w:val="center"/>
        <w:rPr>
          <w:sz w:val="24"/>
        </w:rPr>
      </w:pPr>
    </w:p>
    <w:p>
      <w:pPr>
        <w:pStyle w:val="P3"/>
        <w:numPr>
          <w:ilvl w:val="1"/>
          <w:numId w:val="1"/>
        </w:numPr>
        <w:spacing w:lineRule="auto" w:line="360" w:before="0" w:after="0" w:beforeAutospacing="0" w:afterAutospacing="0"/>
        <w:ind w:hanging="284" w:left="284"/>
        <w:rPr>
          <w:sz w:val="24"/>
        </w:rPr>
      </w:pPr>
      <w:r>
        <w:rPr>
          <w:sz w:val="24"/>
        </w:rPr>
        <w:t xml:space="preserve">Burmistrz wyznacza termin przetargu zamieszczając ogłoszenie w Biuletynie Informacji Publicznej Urzędu Miasta i Gminy  Górzno oraz w siedzibie Urzędu na tablicach ogłoszeń, co najmniej na 7 dni przed terminem przetargu.</w:t>
      </w:r>
    </w:p>
    <w:p>
      <w:pPr>
        <w:pStyle w:val="P3"/>
        <w:numPr>
          <w:ilvl w:val="1"/>
          <w:numId w:val="1"/>
        </w:numPr>
        <w:spacing w:lineRule="auto" w:line="360" w:before="0" w:after="0" w:beforeAutospacing="0" w:afterAutospacing="0"/>
        <w:ind w:hanging="284" w:left="284"/>
        <w:rPr>
          <w:sz w:val="24"/>
        </w:rPr>
      </w:pPr>
      <w:r>
        <w:rPr>
          <w:sz w:val="24"/>
        </w:rPr>
        <w:t>W ogłoszeniu zamieszcza się następujące dane:</w:t>
      </w:r>
    </w:p>
    <w:p>
      <w:pPr>
        <w:pStyle w:val="P3"/>
        <w:numPr>
          <w:ilvl w:val="0"/>
          <w:numId w:val="2"/>
        </w:numPr>
        <w:spacing w:lineRule="auto" w:line="360" w:before="0" w:after="0" w:beforeAutospacing="0" w:afterAutospacing="0"/>
        <w:ind w:hanging="283" w:left="709"/>
        <w:rPr>
          <w:sz w:val="24"/>
        </w:rPr>
      </w:pPr>
      <w:r>
        <w:rPr>
          <w:sz w:val="24"/>
        </w:rPr>
        <w:t>informacje o formie przetargu,</w:t>
      </w:r>
    </w:p>
    <w:p>
      <w:pPr>
        <w:pStyle w:val="P3"/>
        <w:numPr>
          <w:ilvl w:val="0"/>
          <w:numId w:val="2"/>
        </w:numPr>
        <w:spacing w:lineRule="auto" w:line="360" w:before="0" w:after="0" w:beforeAutospacing="0" w:afterAutospacing="0"/>
        <w:ind w:hanging="283" w:left="709"/>
        <w:rPr>
          <w:sz w:val="24"/>
        </w:rPr>
      </w:pPr>
      <w:r>
        <w:rPr>
          <w:sz w:val="24"/>
        </w:rPr>
        <w:t>termin i miejsce przetargu,</w:t>
      </w:r>
    </w:p>
    <w:p>
      <w:pPr>
        <w:pStyle w:val="P3"/>
        <w:numPr>
          <w:ilvl w:val="0"/>
          <w:numId w:val="2"/>
        </w:numPr>
        <w:spacing w:lineRule="auto" w:line="360" w:before="0" w:after="0" w:beforeAutospacing="0" w:afterAutospacing="0"/>
        <w:ind w:hanging="283" w:left="709"/>
        <w:rPr>
          <w:sz w:val="24"/>
        </w:rPr>
      </w:pPr>
      <w:r>
        <w:rPr>
          <w:sz w:val="24"/>
        </w:rPr>
        <w:t>przedmiot przetargu,</w:t>
      </w:r>
    </w:p>
    <w:p>
      <w:pPr>
        <w:pStyle w:val="P3"/>
        <w:numPr>
          <w:ilvl w:val="0"/>
          <w:numId w:val="2"/>
        </w:numPr>
        <w:spacing w:lineRule="auto" w:line="360" w:before="0" w:after="0" w:beforeAutospacing="0" w:afterAutospacing="0"/>
        <w:ind w:hanging="283" w:left="709"/>
        <w:rPr>
          <w:sz w:val="24"/>
        </w:rPr>
      </w:pPr>
      <w:r>
        <w:rPr>
          <w:sz w:val="24"/>
        </w:rPr>
        <w:t>wysokość ceny wywoławczej,</w:t>
      </w:r>
    </w:p>
    <w:p>
      <w:pPr>
        <w:pStyle w:val="P3"/>
        <w:numPr>
          <w:ilvl w:val="0"/>
          <w:numId w:val="2"/>
        </w:numPr>
        <w:spacing w:lineRule="auto" w:line="360" w:before="0" w:after="0" w:beforeAutospacing="0" w:afterAutospacing="0"/>
        <w:ind w:hanging="283" w:left="709"/>
        <w:rPr>
          <w:sz w:val="24"/>
        </w:rPr>
      </w:pPr>
      <w:r>
        <w:rPr>
          <w:sz w:val="24"/>
        </w:rPr>
        <w:t>wysokość wadium,</w:t>
      </w:r>
    </w:p>
    <w:p>
      <w:pPr>
        <w:pStyle w:val="P3"/>
        <w:numPr>
          <w:ilvl w:val="0"/>
          <w:numId w:val="2"/>
        </w:numPr>
        <w:spacing w:lineRule="auto" w:line="360" w:before="0" w:after="0" w:beforeAutospacing="0" w:afterAutospacing="0"/>
        <w:ind w:hanging="283" w:left="709"/>
        <w:rPr>
          <w:sz w:val="24"/>
        </w:rPr>
      </w:pPr>
      <w:r>
        <w:rPr>
          <w:sz w:val="24"/>
        </w:rPr>
        <w:t>termin wpłaty wadium.</w:t>
      </w:r>
    </w:p>
    <w:p>
      <w:pPr>
        <w:pStyle w:val="P3"/>
        <w:numPr>
          <w:ilvl w:val="0"/>
          <w:numId w:val="1"/>
        </w:numPr>
        <w:spacing w:lineRule="auto" w:line="360" w:before="0" w:after="0" w:beforeAutospacing="0" w:afterAutospacing="0"/>
        <w:ind w:firstLine="0" w:left="0"/>
        <w:jc w:val="center"/>
        <w:rPr>
          <w:sz w:val="24"/>
        </w:rPr>
      </w:pPr>
    </w:p>
    <w:p>
      <w:pPr>
        <w:pStyle w:val="P3"/>
        <w:spacing w:lineRule="auto" w:line="360" w:before="0" w:after="0" w:beforeAutospacing="0" w:afterAutospacing="0"/>
        <w:ind w:firstLine="0"/>
        <w:rPr>
          <w:sz w:val="24"/>
        </w:rPr>
      </w:pPr>
      <w:r>
        <w:rPr>
          <w:sz w:val="24"/>
        </w:rPr>
        <w:t>Przystępujący do przetargu zobowiązani są do:</w:t>
      </w:r>
    </w:p>
    <w:p>
      <w:pPr>
        <w:numPr>
          <w:ilvl w:val="0"/>
          <w:numId w:val="3"/>
        </w:numPr>
        <w:tabs>
          <w:tab w:val="left" w:pos="-284" w:leader="none"/>
        </w:tabs>
        <w:ind w:hanging="357" w:left="731"/>
        <w:jc w:val="both"/>
      </w:pPr>
      <w:r>
        <w:t>wpłaty wadium na rachunek bankowy: Bank Spółdzielczy Brodnica/ Oddział Górzno</w:t>
      </w:r>
      <w:r>
        <w:rPr>
          <w:b w:val="1"/>
        </w:rPr>
        <w:t xml:space="preserve"> </w:t>
        <w:br w:type="textWrapping"/>
        <w:t>nr 78 9484 1150 2213 1300 1007 0005</w:t>
      </w:r>
      <w:r>
        <w:t xml:space="preserve"> tytułem, </w:t>
      </w:r>
      <w:r>
        <w:rPr>
          <w:b w:val="1"/>
        </w:rPr>
        <w:t>„I przetarg – autobus szkolny”</w:t>
      </w:r>
      <w:r>
        <w:t xml:space="preserve">, </w:t>
      </w:r>
      <w:r>
        <w:rPr>
          <w:lang w:val="ar-SA" w:bidi="ar-SA" w:eastAsia="ar-SA"/>
        </w:rPr>
        <w:t xml:space="preserve">wadium winno być uznane na rachunku </w:t>
      </w:r>
      <w:r>
        <w:rPr>
          <w:b w:val="1"/>
          <w:lang w:val="ar-SA" w:bidi="ar-SA" w:eastAsia="ar-SA"/>
        </w:rPr>
        <w:t>najpóźniej</w:t>
      </w:r>
      <w:r>
        <w:rPr>
          <w:lang w:val="ar-SA" w:bidi="ar-SA" w:eastAsia="ar-SA"/>
        </w:rPr>
        <w:t xml:space="preserve"> </w:t>
      </w:r>
      <w:r>
        <w:rPr>
          <w:b w:val="1"/>
          <w:lang w:val="ar-SA" w:bidi="ar-SA" w:eastAsia="ar-SA"/>
        </w:rPr>
        <w:t>w dniu 2</w:t>
      </w:r>
      <w:r>
        <w:rPr>
          <w:b w:val="1"/>
          <w:lang w:val="pl-PL" w:bidi="pl-PL" w:eastAsia="pl-PL"/>
        </w:rPr>
        <w:t>5</w:t>
      </w:r>
      <w:r>
        <w:rPr>
          <w:b w:val="1"/>
          <w:lang w:val="ar-SA" w:bidi="ar-SA" w:eastAsia="ar-SA"/>
        </w:rPr>
        <w:t xml:space="preserve">.09.2025 r. </w:t>
      </w:r>
    </w:p>
    <w:p>
      <w:pPr>
        <w:pStyle w:val="P3"/>
        <w:numPr>
          <w:ilvl w:val="0"/>
          <w:numId w:val="3"/>
        </w:numPr>
        <w:spacing w:lineRule="auto" w:line="240" w:before="0" w:after="0" w:beforeAutospacing="0" w:afterAutospacing="0"/>
        <w:ind w:hanging="357" w:left="731"/>
        <w:rPr>
          <w:sz w:val="24"/>
        </w:rPr>
      </w:pPr>
      <w:bookmarkStart w:id="0" w:name="_Hlk207961195"/>
      <w:r>
        <w:rPr>
          <w:sz w:val="24"/>
        </w:rPr>
        <w:t>złożenia oświadczenia o zapoznaniu się z niniejszym regulaminem oraz warunkami umowy sprzedaży,</w:t>
      </w:r>
    </w:p>
    <w:p>
      <w:pPr>
        <w:pStyle w:val="P3"/>
        <w:numPr>
          <w:ilvl w:val="0"/>
          <w:numId w:val="3"/>
        </w:numPr>
        <w:shd w:val="clear" w:fill="FFFFFF"/>
        <w:spacing w:lineRule="auto" w:line="240" w:beforeAutospacing="0" w:afterAutospacing="0"/>
        <w:ind w:hanging="357" w:left="731"/>
        <w:rPr>
          <w:sz w:val="24"/>
        </w:rPr>
      </w:pPr>
      <w:bookmarkEnd w:id="0"/>
      <w:r>
        <w:rPr>
          <w:sz w:val="24"/>
        </w:rPr>
        <w:t xml:space="preserve">złożenia oświadczenia o zapoznaniu się ze stanem składnika rzeczowego majątku ruchomego będącego przedmiotem przetargu publicznego lub oświadczenia </w:t>
      </w:r>
      <w:r>
        <w:rPr>
          <w:sz w:val="24"/>
          <w:lang w:val="pl-PL" w:bidi="pl-PL" w:eastAsia="pl-PL"/>
        </w:rPr>
        <w:br w:type="textWrapping"/>
      </w:r>
      <w:r>
        <w:rPr>
          <w:sz w:val="24"/>
        </w:rPr>
        <w:t>o odpowiedzialność za skutki wynikające z rezygnacji z zapoznania się ze stanem tego składnika,</w:t>
      </w:r>
    </w:p>
    <w:p>
      <w:pPr>
        <w:numPr>
          <w:ilvl w:val="0"/>
          <w:numId w:val="3"/>
        </w:numPr>
        <w:ind w:hanging="357" w:left="731"/>
        <w:jc w:val="both"/>
      </w:pPr>
      <w:r>
        <w:t xml:space="preserve">złożenia oświadczenia o  wyrażeniu zgody na przetwarzanie danych osobowych przez Urząd Miasta i Gminy w Górznie w związku z przetargiem,</w:t>
      </w:r>
    </w:p>
    <w:p>
      <w:pPr>
        <w:pStyle w:val="P3"/>
        <w:numPr>
          <w:ilvl w:val="0"/>
          <w:numId w:val="3"/>
        </w:numPr>
        <w:spacing w:lineRule="auto" w:line="360" w:before="0" w:after="0" w:beforeAutospacing="0" w:afterAutospacing="0"/>
        <w:rPr>
          <w:sz w:val="24"/>
        </w:rPr>
      </w:pPr>
      <w:r>
        <w:rPr>
          <w:sz w:val="24"/>
        </w:rPr>
        <w:t>przedłożenia dokumentu tożsamości oraz innych niezbędnych dokumentów do wzięcia udziału w przetargu,</w:t>
      </w:r>
    </w:p>
    <w:p>
      <w:pPr>
        <w:pStyle w:val="P3"/>
        <w:numPr>
          <w:ilvl w:val="0"/>
          <w:numId w:val="3"/>
        </w:numPr>
        <w:spacing w:lineRule="auto" w:line="360" w:before="0" w:after="0" w:beforeAutospacing="0" w:afterAutospacing="0"/>
        <w:rPr>
          <w:sz w:val="24"/>
        </w:rPr>
      </w:pPr>
      <w:r>
        <w:rPr>
          <w:sz w:val="24"/>
        </w:rPr>
        <w:t>przedłożenia oryginalnego dowodu wpłaty wadium.</w:t>
      </w:r>
    </w:p>
    <w:p>
      <w:pPr>
        <w:pStyle w:val="P3"/>
        <w:numPr>
          <w:ilvl w:val="0"/>
          <w:numId w:val="1"/>
        </w:numPr>
        <w:spacing w:lineRule="auto" w:line="360" w:before="0" w:after="0" w:beforeAutospacing="0" w:afterAutospacing="0"/>
        <w:ind w:firstLine="0" w:left="0"/>
        <w:jc w:val="center"/>
        <w:rPr>
          <w:sz w:val="24"/>
        </w:rPr>
      </w:pPr>
    </w:p>
    <w:p>
      <w:pPr>
        <w:pStyle w:val="P3"/>
        <w:numPr>
          <w:ilvl w:val="0"/>
          <w:numId w:val="4"/>
        </w:numPr>
        <w:spacing w:lineRule="auto" w:line="360" w:before="0" w:after="0" w:beforeAutospacing="0" w:afterAutospacing="0"/>
        <w:ind w:hanging="284" w:left="284"/>
        <w:rPr>
          <w:sz w:val="24"/>
        </w:rPr>
      </w:pPr>
      <w:r>
        <w:rPr>
          <w:sz w:val="24"/>
        </w:rPr>
        <w:t>Przetarg ustny odbywa się w drodze publicznej licytacji.</w:t>
      </w:r>
    </w:p>
    <w:p>
      <w:pPr>
        <w:numPr>
          <w:ilvl w:val="0"/>
          <w:numId w:val="4"/>
        </w:numPr>
        <w:ind w:hanging="357" w:left="357"/>
      </w:pPr>
      <w:r>
        <w:t>Licytację prowadzi przewodniczący komisji przetargowej.</w:t>
      </w:r>
    </w:p>
    <w:p>
      <w:pPr>
        <w:pStyle w:val="P3"/>
        <w:numPr>
          <w:ilvl w:val="0"/>
          <w:numId w:val="4"/>
        </w:numPr>
        <w:spacing w:lineRule="auto" w:line="360" w:before="0" w:after="0" w:beforeAutospacing="0" w:afterAutospacing="0"/>
        <w:ind w:hanging="284" w:left="284"/>
        <w:rPr>
          <w:sz w:val="24"/>
        </w:rPr>
      </w:pPr>
      <w:r>
        <w:rPr>
          <w:sz w:val="24"/>
        </w:rPr>
        <w:t>Przed rozpoczęciem przetargu, prowadzący przetarg podaje do wiadomości:</w:t>
      </w:r>
    </w:p>
    <w:p>
      <w:pPr>
        <w:pStyle w:val="P3"/>
        <w:numPr>
          <w:ilvl w:val="0"/>
          <w:numId w:val="5"/>
        </w:numPr>
        <w:spacing w:lineRule="auto" w:line="360" w:before="0" w:after="0" w:beforeAutospacing="0" w:afterAutospacing="0"/>
        <w:ind w:hanging="283" w:left="709"/>
        <w:rPr>
          <w:sz w:val="24"/>
        </w:rPr>
      </w:pPr>
      <w:r>
        <w:rPr>
          <w:sz w:val="24"/>
        </w:rPr>
        <w:t>przedmiot przetargu,</w:t>
      </w:r>
    </w:p>
    <w:p>
      <w:pPr>
        <w:pStyle w:val="P3"/>
        <w:numPr>
          <w:ilvl w:val="0"/>
          <w:numId w:val="5"/>
        </w:numPr>
        <w:spacing w:lineRule="auto" w:line="360" w:before="0" w:after="0" w:beforeAutospacing="0" w:afterAutospacing="0"/>
        <w:ind w:hanging="283" w:left="709"/>
        <w:rPr>
          <w:sz w:val="24"/>
        </w:rPr>
      </w:pPr>
      <w:r>
        <w:rPr>
          <w:sz w:val="24"/>
        </w:rPr>
        <w:t>cenę wywoławczą,</w:t>
      </w:r>
    </w:p>
    <w:p>
      <w:pPr>
        <w:pStyle w:val="P3"/>
        <w:numPr>
          <w:ilvl w:val="0"/>
          <w:numId w:val="5"/>
        </w:numPr>
        <w:spacing w:lineRule="auto" w:line="360" w:before="0" w:after="0" w:beforeAutospacing="0" w:afterAutospacing="0"/>
        <w:ind w:hanging="283" w:left="709"/>
        <w:rPr>
          <w:sz w:val="24"/>
        </w:rPr>
      </w:pPr>
      <w:r>
        <w:rPr>
          <w:sz w:val="24"/>
        </w:rPr>
        <w:t>wysokość postąpienia.</w:t>
      </w:r>
    </w:p>
    <w:p>
      <w:pPr>
        <w:pStyle w:val="P3"/>
        <w:numPr>
          <w:ilvl w:val="0"/>
          <w:numId w:val="4"/>
        </w:numPr>
        <w:spacing w:lineRule="auto" w:line="360" w:before="0" w:after="0" w:beforeAutospacing="0" w:afterAutospacing="0"/>
        <w:ind w:hanging="284" w:left="284"/>
        <w:rPr>
          <w:sz w:val="24"/>
        </w:rPr>
      </w:pPr>
      <w:r>
        <w:rPr>
          <w:sz w:val="24"/>
        </w:rPr>
        <w:t>Licytacja rozpoczyna się od wywołania kwoty ceny wywoławczej.</w:t>
      </w:r>
    </w:p>
    <w:p>
      <w:pPr>
        <w:pStyle w:val="P3"/>
        <w:numPr>
          <w:ilvl w:val="0"/>
          <w:numId w:val="4"/>
        </w:numPr>
        <w:spacing w:lineRule="auto" w:line="360" w:before="0" w:after="0" w:beforeAutospacing="0" w:afterAutospacing="0"/>
        <w:ind w:hanging="284" w:left="284"/>
        <w:rPr>
          <w:sz w:val="24"/>
        </w:rPr>
      </w:pPr>
      <w:bookmarkStart w:id="1" w:name="_Hlk208905758"/>
      <w:r>
        <w:rPr>
          <w:sz w:val="24"/>
        </w:rPr>
        <w:t xml:space="preserve">Minimalne postąpienie wynosi </w:t>
      </w:r>
      <w:bookmarkEnd w:id="1"/>
      <w:r>
        <w:rPr>
          <w:sz w:val="24"/>
          <w:lang w:val="pl-PL" w:bidi="pl-PL" w:eastAsia="pl-PL"/>
        </w:rPr>
        <w:t>2</w:t>
      </w:r>
      <w:r>
        <w:rPr>
          <w:sz w:val="24"/>
          <w:lang w:val="pl-PL" w:bidi="pl-PL" w:eastAsia="pl-PL"/>
        </w:rPr>
        <w:t>5</w:t>
      </w:r>
      <w:r>
        <w:rPr>
          <w:sz w:val="24"/>
          <w:lang w:val="pl-PL" w:bidi="pl-PL" w:eastAsia="pl-PL"/>
        </w:rPr>
        <w:t>0</w:t>
      </w:r>
      <w:r>
        <w:rPr>
          <w:sz w:val="24"/>
        </w:rPr>
        <w:t>,00 zł</w:t>
      </w:r>
      <w:r>
        <w:rPr>
          <w:color w:val="FF0000"/>
          <w:sz w:val="24"/>
        </w:rPr>
        <w:t>.</w:t>
      </w:r>
    </w:p>
    <w:p>
      <w:pPr>
        <w:pStyle w:val="P3"/>
        <w:numPr>
          <w:ilvl w:val="0"/>
          <w:numId w:val="4"/>
        </w:numPr>
        <w:spacing w:lineRule="auto" w:line="360" w:before="0" w:after="0" w:beforeAutospacing="0" w:afterAutospacing="0"/>
        <w:ind w:hanging="284" w:left="284"/>
        <w:rPr>
          <w:sz w:val="24"/>
        </w:rPr>
      </w:pPr>
      <w:r>
        <w:rPr>
          <w:sz w:val="24"/>
        </w:rPr>
        <w:t>Uczestnicy zgłaszają kolejne postąpienia powyżej ceny wywoławczej i wcześniejszych ofert.</w:t>
      </w:r>
    </w:p>
    <w:p>
      <w:pPr>
        <w:pStyle w:val="P3"/>
        <w:numPr>
          <w:ilvl w:val="0"/>
          <w:numId w:val="4"/>
        </w:numPr>
        <w:shd w:val="clear" w:fill="FFFFFF"/>
        <w:spacing w:lineRule="auto" w:line="360" w:beforeAutospacing="0" w:afterAutospacing="0"/>
        <w:ind w:hanging="357" w:left="357"/>
        <w:rPr>
          <w:sz w:val="24"/>
        </w:rPr>
      </w:pPr>
      <w:r>
        <w:rPr>
          <w:sz w:val="24"/>
        </w:rPr>
        <w:t xml:space="preserve">Po trzykrotnym powtórzeniu najwyższej zaoferowanej ceny przewodniczący zamyka licytację </w:t>
        <w:br w:type="textWrapping"/>
        <w:t xml:space="preserve">i ogłasza osobę, która zaoferowała najwyższą kwotę, jako nabywcę pojazdu. Nabywca, który wygrał przetarg zobowiązany jest do zapłaty ceny nabycia, pomniejszonej o wpłacone wadium </w:t>
        <w:br w:type="textWrapping"/>
        <w:t>w terminie do 3 dni od zamknięcia przetargu na rachunek bankowy: Bank Spółdzielczy Brodnica/ Oddział Górzno nr 89 9484 1150 2213 1300 1007 0001.</w:t>
      </w:r>
    </w:p>
    <w:p>
      <w:pPr>
        <w:pStyle w:val="P3"/>
        <w:spacing w:lineRule="auto" w:line="360" w:before="0" w:after="0" w:beforeAutospacing="0" w:afterAutospacing="0"/>
        <w:ind w:hanging="150" w:left="150"/>
        <w:rPr>
          <w:sz w:val="24"/>
        </w:rPr>
      </w:pPr>
      <w:r>
        <w:rPr>
          <w:sz w:val="24"/>
          <w:lang w:val="pl-PL" w:bidi="pl-PL" w:eastAsia="pl-PL"/>
        </w:rPr>
        <w:t xml:space="preserve">8. </w:t>
      </w:r>
      <w:r>
        <w:rPr>
          <w:sz w:val="24"/>
        </w:rPr>
        <w:t>Jeżeli nabywca nie przystąpi do zawarcia umowy w ustalonym miejscu i terminie, Urząd może odstąpić od zawarcia umowy.</w:t>
      </w:r>
    </w:p>
    <w:p>
      <w:pPr>
        <w:pStyle w:val="P3"/>
        <w:spacing w:lineRule="auto" w:line="360" w:before="0" w:after="0" w:beforeAutospacing="0" w:afterAutospacing="0"/>
        <w:ind w:hanging="284" w:left="284"/>
        <w:rPr>
          <w:sz w:val="24"/>
        </w:rPr>
      </w:pPr>
      <w:r>
        <w:rPr>
          <w:sz w:val="24"/>
          <w:lang w:val="pl-PL" w:bidi="pl-PL" w:eastAsia="pl-PL"/>
        </w:rPr>
        <w:t xml:space="preserve">9. </w:t>
      </w:r>
      <w:r>
        <w:rPr>
          <w:sz w:val="24"/>
        </w:rPr>
        <w:t>Wadium złożone przez nabywcę podlega zaliczeniu na poczet ceny nabycia. Wadium złożone przez innych uczestników przetargu podlega zwrotowi.</w:t>
      </w:r>
    </w:p>
    <w:p>
      <w:pPr>
        <w:pStyle w:val="P3"/>
        <w:numPr>
          <w:ilvl w:val="0"/>
          <w:numId w:val="1"/>
        </w:numPr>
        <w:spacing w:lineRule="auto" w:line="360" w:before="0" w:after="0" w:beforeAutospacing="0" w:afterAutospacing="0"/>
        <w:ind w:firstLine="0" w:left="0"/>
        <w:jc w:val="center"/>
        <w:rPr>
          <w:sz w:val="24"/>
        </w:rPr>
      </w:pPr>
    </w:p>
    <w:p>
      <w:pPr>
        <w:pStyle w:val="P3"/>
        <w:spacing w:lineRule="auto" w:line="360" w:before="0" w:after="0" w:beforeAutospacing="0" w:afterAutospacing="0"/>
        <w:ind w:firstLine="0"/>
        <w:rPr>
          <w:sz w:val="24"/>
        </w:rPr>
      </w:pPr>
      <w:r>
        <w:rPr>
          <w:sz w:val="24"/>
        </w:rPr>
        <w:t>Z przebiegu przetargu sporządza się protokół.</w:t>
      </w:r>
    </w:p>
    <w:p>
      <w:pPr>
        <w:pStyle w:val="P3"/>
        <w:spacing w:lineRule="auto" w:line="360" w:before="0" w:after="0" w:beforeAutospacing="0" w:afterAutospacing="0"/>
        <w:ind w:firstLine="0"/>
        <w:jc w:val="center"/>
        <w:rPr>
          <w:b w:val="1"/>
          <w:sz w:val="24"/>
        </w:rPr>
      </w:pPr>
      <w:r>
        <w:rPr>
          <w:b w:val="1"/>
          <w:sz w:val="24"/>
        </w:rPr>
        <w:t>§7</w:t>
      </w:r>
    </w:p>
    <w:p>
      <w:pPr>
        <w:pStyle w:val="P3"/>
        <w:spacing w:lineRule="auto" w:line="360" w:before="0" w:after="0" w:beforeAutospacing="0" w:afterAutospacing="0"/>
        <w:ind w:firstLine="0"/>
        <w:jc w:val="left"/>
        <w:rPr>
          <w:sz w:val="24"/>
        </w:rPr>
      </w:pPr>
      <w:r>
        <w:rPr>
          <w:sz w:val="24"/>
        </w:rPr>
        <w:t xml:space="preserve">Burmistrz zastrzega sobie prawo unieważnienia przetargu </w:t>
      </w:r>
      <w:r>
        <w:rPr>
          <w:sz w:val="24"/>
          <w:lang w:val="pl-PL" w:bidi="pl-PL" w:eastAsia="pl-PL"/>
        </w:rPr>
        <w:t>bez podania przyczyny</w:t>
      </w:r>
      <w:r>
        <w:rPr>
          <w:sz w:val="24"/>
        </w:rPr>
        <w:t>.</w:t>
      </w:r>
    </w:p>
    <w:p/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78F93547"/>
    <w:multiLevelType w:val="multilevel"/>
    <w:lvl w:ilvl="0">
      <w:start w:val="1"/>
      <w:numFmt w:val="decimal"/>
      <w:suff w:val="tab"/>
      <w:lvlText w:val="§%1."/>
      <w:lvlJc w:val="left"/>
      <w:pPr>
        <w:ind w:hanging="360" w:left="720"/>
      </w:pPr>
      <w:rPr>
        <w:b w:val="1"/>
      </w:rPr>
    </w:lvl>
    <w:lvl w:ilvl="1">
      <w:start w:val="1"/>
      <w:numFmt w:val="decimal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§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58516A0C"/>
    <w:multiLevelType w:val="multilevel"/>
    <w:lvl w:ilvl="0">
      <w:start w:val="1"/>
      <w:numFmt w:val="lowerLetter"/>
      <w:suff w:val="tab"/>
      <w:lvlText w:val="%1)"/>
      <w:lvlJc w:val="left"/>
      <w:pPr/>
      <w:rPr>
        <w:b w:val="0"/>
        <w:i w:val="0"/>
        <w:caps w:val="0"/>
        <w:strike w:val="0"/>
        <w:noProof w:val="0"/>
        <w:color w:val="000000"/>
        <w:sz w:val="24"/>
        <w:u w:val="none"/>
        <w:lang w:val="pl-PL" w:bidi="pl-PL" w:eastAsia="pl-PL"/>
      </w:rPr>
    </w:lvl>
    <w:lvl w:ilvl="1">
      <w:start w:val="1"/>
      <w:numFmt w:val="decimal"/>
      <w:suff w:val="nothing"/>
      <w:lvlText w:val=""/>
      <w:lvlJc w:val="left"/>
      <w:pPr/>
      <w:rPr/>
    </w:lvl>
    <w:lvl w:ilvl="2">
      <w:start w:val="1"/>
      <w:numFmt w:val="decimal"/>
      <w:suff w:val="nothing"/>
      <w:lvlText w:val=""/>
      <w:lvlJc w:val="left"/>
      <w:pPr/>
      <w:rPr/>
    </w:lvl>
    <w:lvl w:ilvl="3">
      <w:start w:val="1"/>
      <w:numFmt w:val="decimal"/>
      <w:suff w:val="nothing"/>
      <w:lvlText w:val=""/>
      <w:lvlJc w:val="left"/>
      <w:pPr/>
      <w:rPr/>
    </w:lvl>
    <w:lvl w:ilvl="4">
      <w:start w:val="1"/>
      <w:numFmt w:val="decimal"/>
      <w:suff w:val="nothing"/>
      <w:lvlText w:val=""/>
      <w:lvlJc w:val="left"/>
      <w:pPr/>
      <w:rPr/>
    </w:lvl>
    <w:lvl w:ilvl="5">
      <w:start w:val="1"/>
      <w:numFmt w:val="decimal"/>
      <w:suff w:val="nothing"/>
      <w:lvlText w:val=""/>
      <w:lvlJc w:val="left"/>
      <w:pPr/>
      <w:rPr/>
    </w:lvl>
    <w:lvl w:ilvl="6">
      <w:start w:val="1"/>
      <w:numFmt w:val="decimal"/>
      <w:suff w:val="nothing"/>
      <w:lvlText w:val=""/>
      <w:lvlJc w:val="left"/>
      <w:pPr/>
      <w:rPr/>
    </w:lvl>
    <w:lvl w:ilvl="7">
      <w:start w:val="1"/>
      <w:numFmt w:val="decimal"/>
      <w:suff w:val="nothing"/>
      <w:lvlText w:val=""/>
      <w:lvlJc w:val="left"/>
      <w:pPr/>
      <w:rPr/>
    </w:lvl>
    <w:lvl w:ilvl="8">
      <w:start w:val="1"/>
      <w:numFmt w:val="decimal"/>
      <w:suff w:val="nothing"/>
      <w:lvlText w:val=""/>
      <w:lvlJc w:val="left"/>
      <w:pPr/>
      <w:rPr/>
    </w:lvl>
  </w:abstractNum>
  <w:abstractNum w:abstractNumId="2">
    <w:nsid w:val="065E692E"/>
    <w:multiLevelType w:val="hybridMultilevel"/>
    <w:lvl w:ilvl="0" w:tplc="96244952">
      <w:start w:val="1"/>
      <w:numFmt w:val="lowerLetter"/>
      <w:suff w:val="tab"/>
      <w:lvlText w:val="%1)"/>
      <w:lvlJc w:val="left"/>
      <w:pPr>
        <w:ind w:hanging="360" w:left="735"/>
      </w:pPr>
      <w:rPr>
        <w:rFonts w:ascii="Calibri" w:hAnsi="Calibri"/>
        <w:sz w:val="24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55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75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95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15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35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55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75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95"/>
      </w:pPr>
      <w:rPr/>
    </w:lvl>
  </w:abstractNum>
  <w:abstractNum w:abstractNumId="3">
    <w:nsid w:val="27701FE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55457F60"/>
    <w:multiLevelType w:val="multilevel"/>
    <w:lvl w:ilvl="0">
      <w:start w:val="1"/>
      <w:numFmt w:val="lowerLetter"/>
      <w:suff w:val="tab"/>
      <w:lvlText w:val="%1)"/>
      <w:lvlJc w:val="left"/>
      <w:pPr/>
      <w:rPr>
        <w:b w:val="0"/>
        <w:i w:val="0"/>
        <w:caps w:val="0"/>
        <w:strike w:val="0"/>
        <w:noProof w:val="0"/>
        <w:color w:val="000000"/>
        <w:sz w:val="24"/>
        <w:u w:val="none"/>
        <w:lang w:val="pl-PL" w:bidi="pl-PL" w:eastAsia="pl-PL"/>
      </w:rPr>
    </w:lvl>
    <w:lvl w:ilvl="1">
      <w:start w:val="1"/>
      <w:numFmt w:val="decimal"/>
      <w:suff w:val="nothing"/>
      <w:lvlText w:val=""/>
      <w:lvlJc w:val="left"/>
      <w:pPr/>
      <w:rPr/>
    </w:lvl>
    <w:lvl w:ilvl="2">
      <w:start w:val="1"/>
      <w:numFmt w:val="decimal"/>
      <w:suff w:val="nothing"/>
      <w:lvlText w:val=""/>
      <w:lvlJc w:val="left"/>
      <w:pPr/>
      <w:rPr/>
    </w:lvl>
    <w:lvl w:ilvl="3">
      <w:start w:val="1"/>
      <w:numFmt w:val="decimal"/>
      <w:suff w:val="nothing"/>
      <w:lvlText w:val=""/>
      <w:lvlJc w:val="left"/>
      <w:pPr/>
      <w:rPr/>
    </w:lvl>
    <w:lvl w:ilvl="4">
      <w:start w:val="1"/>
      <w:numFmt w:val="decimal"/>
      <w:suff w:val="nothing"/>
      <w:lvlText w:val=""/>
      <w:lvlJc w:val="left"/>
      <w:pPr/>
      <w:rPr/>
    </w:lvl>
    <w:lvl w:ilvl="5">
      <w:start w:val="1"/>
      <w:numFmt w:val="decimal"/>
      <w:suff w:val="nothing"/>
      <w:lvlText w:val=""/>
      <w:lvlJc w:val="left"/>
      <w:pPr/>
      <w:rPr/>
    </w:lvl>
    <w:lvl w:ilvl="6">
      <w:start w:val="1"/>
      <w:numFmt w:val="decimal"/>
      <w:suff w:val="nothing"/>
      <w:lvlText w:val=""/>
      <w:lvlJc w:val="left"/>
      <w:pPr/>
      <w:rPr/>
    </w:lvl>
    <w:lvl w:ilvl="7">
      <w:start w:val="1"/>
      <w:numFmt w:val="decimal"/>
      <w:suff w:val="nothing"/>
      <w:lvlText w:val=""/>
      <w:lvlJc w:val="left"/>
      <w:pPr/>
      <w:rPr/>
    </w:lvl>
    <w:lvl w:ilvl="8">
      <w:start w:val="1"/>
      <w:numFmt w:val="decimal"/>
      <w:suff w:val="nothing"/>
      <w:lvlText w:val=""/>
      <w:lvlJc w:val="left"/>
      <w:pPr/>
      <w:rPr/>
    </w:lvl>
  </w:abstractNum>
  <w:abstractNum w:abstractNumId="5">
    <w:nsid w:val="164100FC"/>
    <w:multiLevelType w:val="multilevel"/>
    <w:lvl w:ilvl="0">
      <w:start w:val="7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header"/>
    <w:basedOn w:val="P0"/>
    <w:next w:val="P2"/>
    <w:pPr>
      <w:keepNext w:val="1"/>
      <w:suppressAutoHyphens w:val="1"/>
      <w:spacing w:before="240" w:after="120" w:beforeAutospacing="0" w:afterAutospacing="0"/>
    </w:pPr>
    <w:rPr>
      <w:sz w:val="28"/>
      <w:shd w:val="clear" w:color="auto" w:fill="auto"/>
    </w:rPr>
  </w:style>
  <w:style w:type="paragraph" w:styleId="P2">
    <w:name w:val="Body Text"/>
    <w:basedOn w:val="P0"/>
    <w:next w:val="P2"/>
    <w:pPr>
      <w:suppressAutoHyphens w:val="1"/>
      <w:spacing w:after="120" w:beforeAutospacing="0" w:afterAutospacing="0"/>
    </w:pPr>
    <w:rPr>
      <w:sz w:val="24"/>
      <w:shd w:val="clear" w:color="auto" w:fill="auto"/>
    </w:rPr>
  </w:style>
  <w:style w:type="paragraph" w:styleId="P3">
    <w:name w:val="Tekst treści (2)"/>
    <w:basedOn w:val="P0"/>
    <w:next w:val="P3"/>
    <w:pPr>
      <w:suppressAutoHyphens w:val="1"/>
      <w:spacing w:lineRule="exact" w:line="223" w:before="220" w:after="220" w:beforeAutospacing="0" w:afterAutospacing="0"/>
      <w:ind w:hanging="380"/>
      <w:jc w:val="both"/>
    </w:pPr>
    <w:rPr>
      <w:color w:val="auto"/>
      <w:sz w:val="20"/>
      <w:shd w:val="clear" w:color="auto" w:fill="auto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treści (2) + Pogrubienie"/>
    <w:rPr>
      <w:b w:val="1"/>
      <w:color w:val="000000"/>
      <w:sz w:val="20"/>
      <w:shd w:val="clear" w:color="auto" w:fill="auto"/>
      <w:lang w:val="pl-PL" w:bidi="pl-PL" w:eastAsia="pl-PL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Krajnik Anna</dc:creator>
  <dcterms:created xsi:type="dcterms:W3CDTF">2025-09-16T08:45:41Z</dcterms:created>
  <cp:lastModifiedBy>Krajnik Anna</cp:lastModifiedBy>
  <dcterms:modified xsi:type="dcterms:W3CDTF">2025-09-18T11:35:53Z</dcterms:modified>
  <cp:revision>48</cp:revision>
</cp:coreProperties>
</file>