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903659" Type="http://schemas.openxmlformats.org/officeDocument/2006/relationships/officeDocument" Target="/word/document.xml" /><Relationship Id="coreR90365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myśl art. 5 ust. 1 ustawy o podatkach i opłatach lokalnych (Dz.U. z 2025 r. poz. 707) Rada Miejska w Górznie określiła w drodze uchwały wysokość rocznych stawek podatku od nieruchomości i zwolnień w tym podatku na 2025 r. W obwieszczeniu Ministra Finansów z dnia 01 sierpnia 2025 r. (M.P. z 2025 r. poz. 726) zrealizowano dyspozycję art. 20 ust. 2 ustawy z dnia 12 stycznia 1991 r. o podatkach i opłatach lokalnych (Dz.U. z 2025 r. poz. 707) i ustalono górne granice stawek kwotowych podatków i opłat lokalnych na 2026 rok, w tym podatku od nieruchomości. Wskaźnik wzrostu cen, który jest podstawą waloryzacji stawek ustala się na podstawie komunikatu Prezesa GUS-u ogłaszanego w Dzienniku Urzędowym Rzeczypospolitej Polskiej „Monitor Polski”. Zgodnie z komunikatem Prezesa GUS-u z dnia 17 lipca 2025 r. opublikowanym w M.P. z 2025 r. poz. 652 wskaźnik cen towarów i usług konsumpcyjnych w pierwszym półroczu 2025 r. w stosunku do pierwszego półrocza 2024 r. wyniósł 104,5 (wzrost cen o 4,5 %). Stawki te corocznie podlegają zmianie na następny rok podatkowy z uwzględnieniem wskaźnika wzrostu cen detalicznych towarów i usług konsumpcyjnych.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Zaproponowane w uchwale stawki podatku od nieruchomości mieszczą się w granicach stawek wynikających z powołanego przepisu.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Mając na uwadze powyższe ustala się stawki podatku od nieruchomości na 2026 rok.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2025-11-24T12:16:28Z</dcterms:created>
  <cp:lastModifiedBy>JaroszewskaM</cp:lastModifiedBy>
  <dcterms:modified xsi:type="dcterms:W3CDTF">2025-11-24T11:23:58Z</dcterms:modified>
  <cp:revision>3</cp:revision>
  <dc:subject>w sprawie określenia wysokości stawek podatku od nieruchomości i zwolnień podatku od nieruchomości na 2026 rok</dc:subject>
  <dc:title>Uchwała Nr XIX/124/2025 z dnia 24 listopada 2025 r.</dc:title>
</cp:coreProperties>
</file>